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FE4149" w:rsidTr="00FE414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107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4"/>
              <w:gridCol w:w="3862"/>
            </w:tblGrid>
            <w:tr w:rsidR="00FE4149" w:rsidTr="00FE4149">
              <w:trPr>
                <w:tblCellSpacing w:w="0" w:type="dxa"/>
              </w:trPr>
              <w:tc>
                <w:tcPr>
                  <w:tcW w:w="7435" w:type="dxa"/>
                  <w:vAlign w:val="center"/>
                  <w:hideMark/>
                </w:tcPr>
                <w:p w:rsidR="00FE4149" w:rsidRDefault="00FE4149" w:rsidP="00FE4149">
                  <w:pPr>
                    <w:ind w:left="914"/>
                  </w:pPr>
                  <w:r>
                    <w:rPr>
                      <w:noProof/>
                    </w:rPr>
                    <w:drawing>
                      <wp:inline distT="0" distB="0" distL="0" distR="0" wp14:anchorId="0A130910" wp14:editId="174F681B">
                        <wp:extent cx="4034893" cy="2994409"/>
                        <wp:effectExtent l="0" t="0" r="3810" b="0"/>
                        <wp:docPr id="5" name="Рисунок 5" descr="cid:part1.02090106.07050304@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part1.02090106.07050304@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4893" cy="2994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E4149" w:rsidRDefault="00FE4149" w:rsidP="00FE4149">
                  <w:pPr>
                    <w:ind w:left="142"/>
                  </w:pPr>
                  <w:r>
                    <w:rPr>
                      <w:noProof/>
                    </w:rPr>
                    <w:drawing>
                      <wp:inline distT="0" distB="0" distL="0" distR="0" wp14:anchorId="5C599D9D" wp14:editId="750066A6">
                        <wp:extent cx="2361565" cy="1768475"/>
                        <wp:effectExtent l="0" t="0" r="635" b="3175"/>
                        <wp:docPr id="4" name="Рисунок 4" descr="cid:part2.08050508.01010108@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part2.08050508.01010108@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1565" cy="176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4149" w:rsidRDefault="00FE41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5" style="width:467.75pt;height:1.5pt" o:hralign="center" o:hrstd="t" o:hr="t" fillcolor="#a0a0a0" stroked="f"/>
                    </w:pict>
                  </w:r>
                </w:p>
                <w:p w:rsidR="00FE4149" w:rsidRDefault="00FE4149" w:rsidP="00FE4149">
                  <w:pPr>
                    <w:ind w:left="-1685"/>
                    <w:jc w:val="right"/>
                    <w:rPr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C0A062"/>
                      <w:sz w:val="20"/>
                      <w:szCs w:val="20"/>
                    </w:rPr>
                    <w:t>ИРК "Милана"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C0A062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i/>
                      <w:iCs/>
                      <w:color w:val="C0A062"/>
                      <w:sz w:val="20"/>
                      <w:szCs w:val="20"/>
                    </w:rPr>
                    <w:t xml:space="preserve">г. Оренбург, ул.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C0A062"/>
                      <w:sz w:val="20"/>
                      <w:szCs w:val="20"/>
                    </w:rPr>
                    <w:t>Джангильдина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color w:val="C0A062"/>
                      <w:sz w:val="20"/>
                      <w:szCs w:val="20"/>
                    </w:rPr>
                    <w:t>, 3</w:t>
                  </w:r>
                  <w:r>
                    <w:rPr>
                      <w:rFonts w:ascii="Arial" w:hAnsi="Arial" w:cs="Arial"/>
                      <w:i/>
                      <w:iCs/>
                      <w:color w:val="C0A062"/>
                      <w:sz w:val="20"/>
                      <w:szCs w:val="20"/>
                    </w:rPr>
                    <w:br/>
                    <w:t>+7 (3532) 47-09-47</w:t>
                  </w:r>
                  <w:r>
                    <w:rPr>
                      <w:rFonts w:ascii="Arial" w:hAnsi="Arial" w:cs="Arial"/>
                      <w:i/>
                      <w:iCs/>
                      <w:color w:val="C0A062"/>
                      <w:sz w:val="20"/>
                      <w:szCs w:val="20"/>
                    </w:rPr>
                    <w:br/>
                  </w:r>
                  <w:hyperlink r:id="rId9" w:history="1">
                    <w:r>
                      <w:rPr>
                        <w:rStyle w:val="a3"/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milanapr@mail.ru</w:t>
                    </w:r>
                  </w:hyperlink>
                  <w:r>
                    <w:rPr>
                      <w:rFonts w:ascii="Arial" w:hAnsi="Arial" w:cs="Arial"/>
                      <w:i/>
                      <w:iCs/>
                      <w:color w:val="C0A062"/>
                      <w:sz w:val="20"/>
                      <w:szCs w:val="20"/>
                    </w:rPr>
                    <w:br/>
                  </w:r>
                  <w:hyperlink r:id="rId10" w:history="1">
                    <w:r>
                      <w:rPr>
                        <w:rStyle w:val="a3"/>
                        <w:rFonts w:ascii="Arial" w:hAnsi="Arial" w:cs="Arial"/>
                        <w:i/>
                        <w:iCs/>
                        <w:sz w:val="20"/>
                        <w:szCs w:val="20"/>
                      </w:rPr>
                      <w:t>http://www.milanacom.ru</w:t>
                    </w:r>
                  </w:hyperlink>
                </w:p>
              </w:tc>
            </w:tr>
          </w:tbl>
          <w:p w:rsidR="00FE4149" w:rsidRDefault="00FE4149"/>
          <w:tbl>
            <w:tblPr>
              <w:tblW w:w="12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7"/>
              <w:gridCol w:w="6303"/>
            </w:tblGrid>
            <w:tr w:rsidR="00FE4149" w:rsidTr="00FE414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E4149" w:rsidRDefault="00FE4149" w:rsidP="00FE4149">
                  <w:pPr>
                    <w:ind w:left="439" w:right="579" w:firstLine="39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E4149">
                    <w:rPr>
                      <w:rFonts w:asciiTheme="minorHAnsi" w:hAnsiTheme="minorHAnsi" w:cstheme="minorHAnsi"/>
                      <w:b/>
                      <w:bCs/>
                    </w:rPr>
                    <w:t>1 550 000 тысяч рублей</w:t>
                  </w: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- такова минимальная "летняя" цена на однокомнатную квартиру в Оренбурге, приобретенную одним из клиентов компании "Милана".</w:t>
                  </w: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 xml:space="preserve">По данным статистики, собранной экспертами по недвижимости ИРК "Милана" за 2 прошедших месяца лета 2012 года,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наибольшим спросом </w:t>
                  </w: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по-прежнему пользуются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1-комнатные квартиры</w:t>
                  </w: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Их доля в общем объеме проданной недвижимости -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</w:rPr>
                    <w:t>54%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FE4149" w:rsidRDefault="00FE4149" w:rsidP="00FE4149">
                  <w:pPr>
                    <w:ind w:left="439" w:right="579" w:firstLine="39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Большинство купленных однокомнатных квартир расположены в активно растущем микрорайоне "</w:t>
                  </w:r>
                  <w:proofErr w:type="gramStart"/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Звездный</w:t>
                  </w:r>
                  <w:proofErr w:type="gramEnd"/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" (ул. </w:t>
                  </w:r>
                  <w:proofErr w:type="spellStart"/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Салмышс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кая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Просторная, Диагностики). </w:t>
                  </w:r>
                </w:p>
                <w:p w:rsidR="00FE4149" w:rsidRDefault="00FE4149" w:rsidP="00FE4149">
                  <w:pPr>
                    <w:ind w:left="439" w:right="579" w:firstLine="39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Максимальная цена на проданную в компании однокомнатную квартиру составила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</w:rPr>
                    <w:t>2 300 000 рублей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FE4149" w:rsidRDefault="00FE4149" w:rsidP="00FE4149">
                  <w:pPr>
                    <w:ind w:left="439" w:right="579" w:firstLine="39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Самой доступной по цене среди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2-комнатных квартир</w:t>
                  </w: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стала недвижимость стоимостью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</w:rPr>
                    <w:t>1 768 000 рублей</w:t>
                  </w: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Отметим, что эта цена на квартиру в строящемс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я доме на ул.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Бр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 Коростелевых.</w:t>
                  </w:r>
                </w:p>
                <w:p w:rsidR="00FE4149" w:rsidRDefault="00FE4149" w:rsidP="00FE4149">
                  <w:pPr>
                    <w:ind w:left="439" w:right="579" w:firstLine="39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Цена на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самую </w:t>
                  </w:r>
                  <w:proofErr w:type="gramStart"/>
                  <w:r w:rsidRPr="00FE414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дорогую</w:t>
                  </w:r>
                  <w:proofErr w:type="gramEnd"/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проданную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2-комнатную квартиру</w:t>
                  </w: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за это лето не превысила 3 млн. рублей и остановилась на отметке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</w:rPr>
                    <w:t>2 800 000 рублей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</w:p>
                <w:p w:rsidR="00FE4149" w:rsidRDefault="00FE4149" w:rsidP="00FE4149">
                  <w:pPr>
                    <w:ind w:left="439" w:right="579" w:firstLine="39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Общий объем продаж 2-комнатных квартир риэлторами компании "Милана" составил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</w:rPr>
                    <w:t>38%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</w:p>
                <w:p w:rsidR="00FE4149" w:rsidRDefault="00FE4149" w:rsidP="00FE4149">
                  <w:pPr>
                    <w:ind w:left="439" w:right="579" w:firstLine="392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К числу наиболее редких покупок </w:t>
                  </w:r>
                  <w:proofErr w:type="spellStart"/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оренбуржцев</w:t>
                  </w:r>
                  <w:proofErr w:type="spellEnd"/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традиционно относятся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3-комнатные квартиры</w:t>
                  </w:r>
                  <w:r w:rsidRPr="00FE414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За 2 летних месяца их доля в общем объеме продаж не превысила </w:t>
                  </w:r>
                  <w:r w:rsidRPr="00FE4149">
                    <w:rPr>
                      <w:rFonts w:asciiTheme="minorHAnsi" w:hAnsiTheme="minorHAnsi" w:cstheme="minorHAnsi"/>
                      <w:b/>
                      <w:bCs/>
                    </w:rPr>
                    <w:t>8%.</w:t>
                  </w:r>
                </w:p>
                <w:p w:rsidR="00FE4149" w:rsidRPr="00FE4149" w:rsidRDefault="00FE4149" w:rsidP="00FE4149">
                  <w:pPr>
                    <w:ind w:left="439" w:right="579" w:firstLine="392"/>
                    <w:rPr>
                      <w:rFonts w:asciiTheme="minorHAnsi" w:hAnsiTheme="minorHAnsi" w:cstheme="minorHAnsi"/>
                    </w:rPr>
                  </w:pPr>
                  <w:r w:rsidRPr="00FE4149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О развитии ситуации на рынке недвижимости Оренбурга, России и других странах мира читайте в наших следующих рассылках или на </w:t>
                  </w:r>
                  <w:hyperlink r:id="rId11" w:history="1">
                    <w:r w:rsidRPr="00FE4149">
                      <w:rPr>
                        <w:rStyle w:val="a3"/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</w:rPr>
                      <w:t>сайте компании</w:t>
                    </w:r>
                  </w:hyperlink>
                </w:p>
                <w:p w:rsidR="00FE4149" w:rsidRDefault="00FE414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FE4149" w:rsidTr="00FE4149">
              <w:tblPrEx>
                <w:jc w:val="left"/>
                <w:tblCellSpacing w:w="15" w:type="dxa"/>
              </w:tblPrEx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E4149" w:rsidRDefault="00FE4149">
                  <w:r>
                    <w:rPr>
                      <w:noProof/>
                    </w:rPr>
                    <w:drawing>
                      <wp:inline distT="0" distB="0" distL="0" distR="0" wp14:anchorId="30F1A159" wp14:editId="40C78FE0">
                        <wp:extent cx="3142211" cy="1696943"/>
                        <wp:effectExtent l="0" t="0" r="1270" b="0"/>
                        <wp:docPr id="3" name="Рисунок 3" descr="cid:part6.09090505.03060101@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part6.09090505.03060101@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999" cy="1697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E4149" w:rsidRDefault="00FE4149">
                  <w:r>
                    <w:rPr>
                      <w:noProof/>
                    </w:rPr>
                    <w:drawing>
                      <wp:inline distT="0" distB="0" distL="0" distR="0" wp14:anchorId="42E75539" wp14:editId="3FBD452C">
                        <wp:extent cx="3382474" cy="2693200"/>
                        <wp:effectExtent l="0" t="0" r="8890" b="0"/>
                        <wp:docPr id="2" name="Рисунок 2" descr="cid:part7.06060700.05060506@mail.r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part7.06060700.05060506@mail.r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304" cy="269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E4149" w:rsidRDefault="00FE414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943600" cy="715789"/>
                  <wp:effectExtent l="0" t="0" r="0" b="8255"/>
                  <wp:docPr id="1" name="Рисунок 1" descr="cid:part8.06030904.06070909@mai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part8.06030904.06070909@mail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296" cy="71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4E0" w:rsidRDefault="00FE4149"/>
    <w:sectPr w:rsidR="004A64E0" w:rsidSect="00FE41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49"/>
    <w:rsid w:val="007A3F1E"/>
    <w:rsid w:val="00A22A8C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49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4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1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4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149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08050508.01010108@mail.ru" TargetMode="External"/><Relationship Id="rId13" Type="http://schemas.openxmlformats.org/officeDocument/2006/relationships/image" Target="cid:part6.09090505.0306010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cid:part8.06030904.06070909@mail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cid:part1.02090106.07050304@mail.ru" TargetMode="External"/><Relationship Id="rId11" Type="http://schemas.openxmlformats.org/officeDocument/2006/relationships/hyperlink" Target="http://www.milanacom.ru" TargetMode="External"/><Relationship Id="rId5" Type="http://schemas.openxmlformats.org/officeDocument/2006/relationships/image" Target="media/image1.jpeg"/><Relationship Id="rId15" Type="http://schemas.openxmlformats.org/officeDocument/2006/relationships/image" Target="cid:part7.06060700.05060506@mail.ru" TargetMode="External"/><Relationship Id="rId10" Type="http://schemas.openxmlformats.org/officeDocument/2006/relationships/hyperlink" Target="http://www.milanaco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ilanapr@mail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2012-08-08T14:34:00Z</dcterms:created>
  <dcterms:modified xsi:type="dcterms:W3CDTF">2012-08-08T14:38:00Z</dcterms:modified>
</cp:coreProperties>
</file>