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06" w:rsidRDefault="00B47106" w:rsidP="00B47106">
      <w:pPr>
        <w:spacing w:after="0" w:line="240" w:lineRule="auto"/>
        <w:ind w:firstLine="708"/>
        <w:jc w:val="center"/>
        <w:rPr>
          <w:rFonts w:ascii="Tahoma" w:eastAsia="Batang" w:hAnsi="Tahoma" w:cs="Tahoma"/>
          <w:b/>
          <w:bCs/>
          <w:iCs/>
          <w:color w:val="000000"/>
          <w:sz w:val="20"/>
          <w:szCs w:val="20"/>
        </w:rPr>
      </w:pPr>
      <w:r w:rsidRPr="00040CE2">
        <w:rPr>
          <w:rFonts w:ascii="Tahoma" w:hAnsi="Tahoma" w:cs="Tahoma"/>
          <w:b/>
          <w:sz w:val="20"/>
          <w:szCs w:val="20"/>
        </w:rPr>
        <w:t>Контакты для СМИ</w:t>
      </w:r>
      <w:r w:rsidRPr="00040CE2">
        <w:rPr>
          <w:rFonts w:ascii="Tahoma" w:eastAsia="Batang" w:hAnsi="Tahoma" w:cs="Tahoma"/>
          <w:b/>
          <w:bCs/>
          <w:iCs/>
          <w:color w:val="000000"/>
          <w:sz w:val="20"/>
          <w:szCs w:val="20"/>
        </w:rPr>
        <w:t>:</w:t>
      </w:r>
    </w:p>
    <w:p w:rsidR="00B47106" w:rsidRPr="00040CE2" w:rsidRDefault="00B47106" w:rsidP="00B47106">
      <w:pPr>
        <w:spacing w:after="0" w:line="240" w:lineRule="auto"/>
        <w:ind w:firstLine="708"/>
        <w:jc w:val="center"/>
        <w:rPr>
          <w:rFonts w:ascii="Tahoma" w:eastAsia="Batang" w:hAnsi="Tahoma" w:cs="Tahoma"/>
          <w:b/>
          <w:bCs/>
          <w:iCs/>
          <w:color w:val="000000"/>
          <w:sz w:val="20"/>
          <w:szCs w:val="20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B47106" w:rsidRPr="00040CE2" w:rsidTr="007D163A">
        <w:tc>
          <w:tcPr>
            <w:tcW w:w="4678" w:type="dxa"/>
            <w:shd w:val="clear" w:color="auto" w:fill="auto"/>
          </w:tcPr>
          <w:p w:rsidR="00B47106" w:rsidRPr="00040CE2" w:rsidRDefault="00B47106" w:rsidP="00B47106">
            <w:pPr>
              <w:spacing w:after="0" w:line="240" w:lineRule="auto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040CE2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Евгения </w:t>
            </w:r>
            <w:proofErr w:type="spellStart"/>
            <w:r w:rsidRPr="00040CE2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Щуцкая</w:t>
            </w:r>
            <w:proofErr w:type="spellEnd"/>
            <w:r w:rsidRPr="00040CE2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 </w:t>
            </w:r>
          </w:p>
          <w:p w:rsidR="00B47106" w:rsidRPr="00040CE2" w:rsidRDefault="00B47106" w:rsidP="00B47106">
            <w:pPr>
              <w:spacing w:after="0" w:line="240" w:lineRule="auto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040CE2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SAS Россия/СНГ</w:t>
            </w:r>
          </w:p>
          <w:p w:rsidR="00B47106" w:rsidRPr="00040CE2" w:rsidRDefault="00B47106" w:rsidP="00B47106">
            <w:pPr>
              <w:spacing w:after="0" w:line="240" w:lineRule="auto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040CE2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Тел. + 7 495 937 4151 </w:t>
            </w:r>
          </w:p>
          <w:p w:rsidR="00B47106" w:rsidRPr="00040CE2" w:rsidRDefault="00B47106" w:rsidP="00B47106">
            <w:pPr>
              <w:spacing w:after="0" w:line="240" w:lineRule="auto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040CE2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Моб.:</w:t>
            </w:r>
            <w:proofErr w:type="gramEnd"/>
            <w:r w:rsidRPr="00040CE2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+ 7 903 746 76 92</w:t>
            </w:r>
          </w:p>
          <w:p w:rsidR="00B47106" w:rsidRPr="00040CE2" w:rsidRDefault="005637F6" w:rsidP="00B47106">
            <w:pPr>
              <w:pStyle w:val="BodyText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hyperlink r:id="rId7" w:history="1">
              <w:r w:rsidR="00B47106" w:rsidRPr="00040CE2">
                <w:rPr>
                  <w:rStyle w:val="Hyperlink"/>
                  <w:rFonts w:ascii="Tahoma" w:hAnsi="Tahoma" w:cs="Tahoma"/>
                  <w:b w:val="0"/>
                  <w:iCs/>
                  <w:sz w:val="20"/>
                  <w:szCs w:val="20"/>
                  <w:lang w:val="en-US"/>
                </w:rPr>
                <w:t>Evgenia</w:t>
              </w:r>
              <w:r w:rsidR="00B47106" w:rsidRPr="00040CE2">
                <w:rPr>
                  <w:rStyle w:val="Hyperlink"/>
                  <w:rFonts w:ascii="Tahoma" w:hAnsi="Tahoma" w:cs="Tahoma"/>
                  <w:b w:val="0"/>
                  <w:iCs/>
                  <w:sz w:val="20"/>
                  <w:szCs w:val="20"/>
                </w:rPr>
                <w:t>.</w:t>
              </w:r>
              <w:r w:rsidR="00B47106" w:rsidRPr="00040CE2">
                <w:rPr>
                  <w:rStyle w:val="Hyperlink"/>
                  <w:rFonts w:ascii="Tahoma" w:hAnsi="Tahoma" w:cs="Tahoma"/>
                  <w:b w:val="0"/>
                  <w:iCs/>
                  <w:sz w:val="20"/>
                  <w:szCs w:val="20"/>
                  <w:lang w:val="en-US"/>
                </w:rPr>
                <w:t>Shutskaya</w:t>
              </w:r>
              <w:r w:rsidR="00B47106" w:rsidRPr="00040CE2">
                <w:rPr>
                  <w:rStyle w:val="Hyperlink"/>
                  <w:rFonts w:ascii="Tahoma" w:hAnsi="Tahoma" w:cs="Tahoma"/>
                  <w:b w:val="0"/>
                  <w:iCs/>
                  <w:sz w:val="20"/>
                  <w:szCs w:val="20"/>
                </w:rPr>
                <w:t>@</w:t>
              </w:r>
              <w:r w:rsidR="00B47106" w:rsidRPr="00040CE2">
                <w:rPr>
                  <w:rStyle w:val="Hyperlink"/>
                  <w:rFonts w:ascii="Tahoma" w:hAnsi="Tahoma" w:cs="Tahoma"/>
                  <w:b w:val="0"/>
                  <w:iCs/>
                  <w:sz w:val="20"/>
                  <w:szCs w:val="20"/>
                  <w:lang w:val="en-US"/>
                </w:rPr>
                <w:t>sas</w:t>
              </w:r>
              <w:r w:rsidR="00B47106" w:rsidRPr="00040CE2">
                <w:rPr>
                  <w:rStyle w:val="Hyperlink"/>
                  <w:rFonts w:ascii="Tahoma" w:hAnsi="Tahoma" w:cs="Tahoma"/>
                  <w:b w:val="0"/>
                  <w:iCs/>
                  <w:sz w:val="20"/>
                  <w:szCs w:val="20"/>
                </w:rPr>
                <w:t>.</w:t>
              </w:r>
              <w:r w:rsidR="00B47106" w:rsidRPr="00040CE2">
                <w:rPr>
                  <w:rStyle w:val="Hyperlink"/>
                  <w:rFonts w:ascii="Tahoma" w:hAnsi="Tahoma" w:cs="Tahoma"/>
                  <w:b w:val="0"/>
                  <w:iCs/>
                  <w:sz w:val="20"/>
                  <w:szCs w:val="20"/>
                  <w:lang w:val="en-US"/>
                </w:rPr>
                <w:t>com</w:t>
              </w:r>
            </w:hyperlink>
            <w:r w:rsidR="00B47106" w:rsidRPr="00040CE2">
              <w:rPr>
                <w:rFonts w:ascii="Tahoma" w:eastAsia="Times New Roman" w:hAnsi="Tahoma" w:cs="Tahoma"/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B47106" w:rsidRPr="00040CE2" w:rsidRDefault="00B47106" w:rsidP="00B47106">
            <w:pPr>
              <w:spacing w:after="0" w:line="240" w:lineRule="auto"/>
              <w:rPr>
                <w:rFonts w:ascii="Tahoma" w:eastAsia="Batang" w:hAnsi="Tahoma" w:cs="Tahom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040CE2">
              <w:rPr>
                <w:rFonts w:ascii="Tahoma" w:eastAsia="Batang" w:hAnsi="Tahoma" w:cs="Tahoma"/>
                <w:bCs/>
                <w:iCs/>
                <w:color w:val="000000"/>
                <w:sz w:val="20"/>
                <w:szCs w:val="20"/>
              </w:rPr>
              <w:t>Иван</w:t>
            </w:r>
            <w:r w:rsidRPr="00040CE2">
              <w:rPr>
                <w:rFonts w:ascii="Tahoma" w:eastAsia="Batang" w:hAnsi="Tahoma" w:cs="Tahoma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CE2">
              <w:rPr>
                <w:rFonts w:ascii="Tahoma" w:eastAsia="Batang" w:hAnsi="Tahoma" w:cs="Tahoma"/>
                <w:bCs/>
                <w:iCs/>
                <w:color w:val="000000"/>
                <w:sz w:val="20"/>
                <w:szCs w:val="20"/>
              </w:rPr>
              <w:t>Меньшенин</w:t>
            </w:r>
            <w:proofErr w:type="spellEnd"/>
          </w:p>
          <w:p w:rsidR="00B47106" w:rsidRPr="00040CE2" w:rsidRDefault="00B47106" w:rsidP="00B47106">
            <w:pPr>
              <w:spacing w:after="0" w:line="240" w:lineRule="auto"/>
              <w:rPr>
                <w:rFonts w:ascii="Tahoma" w:eastAsia="Batang" w:hAnsi="Tahoma" w:cs="Tahom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040CE2">
              <w:rPr>
                <w:rFonts w:ascii="Tahoma" w:eastAsia="Batang" w:hAnsi="Tahoma" w:cs="Tahoma"/>
                <w:bCs/>
                <w:iCs/>
                <w:color w:val="000000"/>
                <w:sz w:val="20"/>
                <w:szCs w:val="20"/>
                <w:lang w:val="en-US"/>
              </w:rPr>
              <w:t>Win2Win Communications</w:t>
            </w:r>
          </w:p>
          <w:p w:rsidR="00B47106" w:rsidRPr="00040CE2" w:rsidRDefault="00B47106" w:rsidP="00B47106">
            <w:pPr>
              <w:spacing w:after="0" w:line="240" w:lineRule="auto"/>
              <w:rPr>
                <w:rFonts w:ascii="Tahoma" w:eastAsia="Batang" w:hAnsi="Tahoma" w:cs="Tahom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040CE2">
              <w:rPr>
                <w:rFonts w:ascii="Tahoma" w:eastAsia="Batang" w:hAnsi="Tahoma" w:cs="Tahoma"/>
                <w:bCs/>
                <w:iCs/>
                <w:color w:val="000000"/>
                <w:sz w:val="20"/>
                <w:szCs w:val="20"/>
              </w:rPr>
              <w:t>Тел</w:t>
            </w:r>
            <w:r w:rsidRPr="00040CE2">
              <w:rPr>
                <w:rFonts w:ascii="Tahoma" w:eastAsia="Batang" w:hAnsi="Tahoma" w:cs="Tahoma"/>
                <w:bCs/>
                <w:iCs/>
                <w:color w:val="000000"/>
                <w:sz w:val="20"/>
                <w:szCs w:val="20"/>
                <w:lang w:val="en-US"/>
              </w:rPr>
              <w:t>.: +7 495 280 77 48</w:t>
            </w:r>
          </w:p>
          <w:p w:rsidR="00B47106" w:rsidRPr="00040CE2" w:rsidRDefault="00B47106" w:rsidP="00B47106">
            <w:pPr>
              <w:spacing w:after="0" w:line="240" w:lineRule="auto"/>
              <w:rPr>
                <w:rFonts w:ascii="Tahoma" w:eastAsia="Batang" w:hAnsi="Tahoma" w:cs="Tahoma"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040CE2">
              <w:rPr>
                <w:rFonts w:ascii="Tahoma" w:eastAsia="Batang" w:hAnsi="Tahoma" w:cs="Tahoma"/>
                <w:bCs/>
                <w:iCs/>
                <w:color w:val="000000"/>
                <w:sz w:val="20"/>
                <w:szCs w:val="20"/>
              </w:rPr>
              <w:t>Моб.:</w:t>
            </w:r>
            <w:proofErr w:type="gramEnd"/>
            <w:r w:rsidRPr="00040CE2">
              <w:rPr>
                <w:rFonts w:ascii="Tahoma" w:eastAsia="Batang" w:hAnsi="Tahoma" w:cs="Tahoma"/>
                <w:bCs/>
                <w:iCs/>
                <w:color w:val="000000"/>
                <w:sz w:val="20"/>
                <w:szCs w:val="20"/>
              </w:rPr>
              <w:t xml:space="preserve"> +7 925 920 00 73</w:t>
            </w:r>
          </w:p>
          <w:p w:rsidR="00B47106" w:rsidRPr="00040CE2" w:rsidRDefault="005637F6" w:rsidP="00B47106">
            <w:pPr>
              <w:spacing w:after="0" w:line="240" w:lineRule="auto"/>
              <w:rPr>
                <w:rFonts w:ascii="Tahoma" w:eastAsia="Batang" w:hAnsi="Tahoma" w:cs="Tahoma"/>
                <w:bCs/>
                <w:iCs/>
                <w:color w:val="000000"/>
                <w:sz w:val="20"/>
                <w:szCs w:val="20"/>
              </w:rPr>
            </w:pPr>
            <w:hyperlink r:id="rId8" w:history="1">
              <w:r w:rsidR="00B47106" w:rsidRPr="00040CE2">
                <w:rPr>
                  <w:rStyle w:val="Hyperlink"/>
                  <w:rFonts w:ascii="Tahoma" w:eastAsia="Batang" w:hAnsi="Tahoma" w:cs="Tahoma"/>
                  <w:bCs/>
                  <w:iCs/>
                  <w:sz w:val="20"/>
                  <w:szCs w:val="20"/>
                </w:rPr>
                <w:t>Ivan.Menshenin@win2win.ru</w:t>
              </w:r>
            </w:hyperlink>
          </w:p>
        </w:tc>
      </w:tr>
    </w:tbl>
    <w:p w:rsidR="00B47106" w:rsidRDefault="00B47106" w:rsidP="001B6E0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47106" w:rsidRDefault="00FA41F6" w:rsidP="001B6E0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1B6E03">
        <w:rPr>
          <w:rFonts w:ascii="Tahoma" w:hAnsi="Tahoma" w:cs="Tahoma"/>
          <w:b/>
          <w:sz w:val="24"/>
          <w:szCs w:val="24"/>
        </w:rPr>
        <w:t xml:space="preserve"> </w:t>
      </w:r>
    </w:p>
    <w:p w:rsidR="00FA41F6" w:rsidRPr="00106A57" w:rsidRDefault="00290E57" w:rsidP="001B6E0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«</w:t>
      </w:r>
      <w:proofErr w:type="spellStart"/>
      <w:r>
        <w:rPr>
          <w:rFonts w:cs="Calibri"/>
          <w:b/>
          <w:sz w:val="28"/>
          <w:szCs w:val="28"/>
        </w:rPr>
        <w:t>Быстро</w:t>
      </w:r>
      <w:r w:rsidR="00A5229F">
        <w:rPr>
          <w:rFonts w:cs="Calibri"/>
          <w:b/>
          <w:sz w:val="28"/>
          <w:szCs w:val="28"/>
        </w:rPr>
        <w:t>д</w:t>
      </w:r>
      <w:r>
        <w:rPr>
          <w:rFonts w:cs="Calibri"/>
          <w:b/>
          <w:sz w:val="28"/>
          <w:szCs w:val="28"/>
        </w:rPr>
        <w:t>еньги</w:t>
      </w:r>
      <w:proofErr w:type="spellEnd"/>
      <w:r>
        <w:rPr>
          <w:rFonts w:cs="Calibri"/>
          <w:b/>
          <w:sz w:val="28"/>
          <w:szCs w:val="28"/>
        </w:rPr>
        <w:t>»</w:t>
      </w:r>
      <w:r w:rsidR="007D4172">
        <w:rPr>
          <w:rFonts w:cs="Calibri"/>
          <w:b/>
          <w:sz w:val="28"/>
          <w:szCs w:val="28"/>
        </w:rPr>
        <w:t xml:space="preserve">: аналитика поможет повысить качество кредитного </w:t>
      </w:r>
      <w:r w:rsidR="00106A57">
        <w:rPr>
          <w:rFonts w:cs="Calibri"/>
          <w:b/>
          <w:sz w:val="28"/>
          <w:szCs w:val="28"/>
        </w:rPr>
        <w:t>портфеля</w:t>
      </w:r>
    </w:p>
    <w:p w:rsidR="001B6E03" w:rsidRPr="007D163A" w:rsidRDefault="001B6E03" w:rsidP="00355013">
      <w:pPr>
        <w:spacing w:after="0" w:line="240" w:lineRule="auto"/>
        <w:jc w:val="both"/>
        <w:rPr>
          <w:rFonts w:cs="Calibri"/>
          <w:i/>
          <w:sz w:val="28"/>
          <w:szCs w:val="28"/>
        </w:rPr>
      </w:pPr>
    </w:p>
    <w:p w:rsidR="00FF41F2" w:rsidRPr="00106A57" w:rsidRDefault="00106A57" w:rsidP="00FA41F6">
      <w:pPr>
        <w:spacing w:after="0" w:line="240" w:lineRule="auto"/>
        <w:jc w:val="center"/>
        <w:rPr>
          <w:rFonts w:cs="Calibri"/>
          <w:i/>
          <w:sz w:val="26"/>
          <w:szCs w:val="26"/>
        </w:rPr>
      </w:pPr>
      <w:r>
        <w:rPr>
          <w:rFonts w:cs="Calibri"/>
          <w:i/>
          <w:sz w:val="26"/>
          <w:szCs w:val="26"/>
        </w:rPr>
        <w:t xml:space="preserve">Лидер рынка микрофинансирования запустил в промышленную эксплуатацию аналитическую платформу на базе решений </w:t>
      </w:r>
      <w:r>
        <w:rPr>
          <w:rFonts w:cs="Calibri"/>
          <w:i/>
          <w:sz w:val="26"/>
          <w:szCs w:val="26"/>
          <w:lang w:val="en-US"/>
        </w:rPr>
        <w:t>SAS</w:t>
      </w:r>
      <w:r>
        <w:rPr>
          <w:rFonts w:cs="Calibri"/>
          <w:i/>
          <w:sz w:val="26"/>
          <w:szCs w:val="26"/>
        </w:rPr>
        <w:t>.</w:t>
      </w:r>
    </w:p>
    <w:p w:rsidR="00FF41F2" w:rsidRPr="007D163A" w:rsidRDefault="00FF41F2" w:rsidP="00FA41F6">
      <w:pPr>
        <w:spacing w:after="0" w:line="240" w:lineRule="auto"/>
        <w:jc w:val="center"/>
        <w:rPr>
          <w:rFonts w:cs="Calibri"/>
          <w:i/>
          <w:sz w:val="24"/>
          <w:szCs w:val="24"/>
        </w:rPr>
      </w:pPr>
    </w:p>
    <w:p w:rsidR="001D4C1A" w:rsidRPr="007D163A" w:rsidRDefault="00C305D3" w:rsidP="001D4C1A">
      <w:pPr>
        <w:pStyle w:val="Default"/>
        <w:jc w:val="both"/>
        <w:rPr>
          <w:rFonts w:ascii="Calibri" w:hAnsi="Calibri" w:cs="Calibri"/>
        </w:rPr>
      </w:pPr>
      <w:r w:rsidRPr="007D163A">
        <w:rPr>
          <w:rFonts w:ascii="Calibri" w:hAnsi="Calibri" w:cs="Calibri"/>
          <w:b/>
        </w:rPr>
        <w:t xml:space="preserve">Москва, </w:t>
      </w:r>
      <w:r w:rsidR="005637F6">
        <w:rPr>
          <w:rFonts w:ascii="Calibri" w:hAnsi="Calibri" w:cs="Calibri"/>
          <w:b/>
        </w:rPr>
        <w:t>15</w:t>
      </w:r>
      <w:bookmarkStart w:id="0" w:name="_GoBack"/>
      <w:bookmarkEnd w:id="0"/>
      <w:r w:rsidR="00FA41F6" w:rsidRPr="007D163A">
        <w:rPr>
          <w:rFonts w:ascii="Calibri" w:hAnsi="Calibri" w:cs="Calibri"/>
          <w:b/>
        </w:rPr>
        <w:t xml:space="preserve"> </w:t>
      </w:r>
      <w:r w:rsidR="00A5229F">
        <w:rPr>
          <w:rFonts w:ascii="Calibri" w:hAnsi="Calibri" w:cs="Calibri"/>
          <w:b/>
        </w:rPr>
        <w:t>февраля</w:t>
      </w:r>
      <w:r w:rsidR="00A5229F" w:rsidRPr="007D163A">
        <w:rPr>
          <w:rFonts w:ascii="Calibri" w:hAnsi="Calibri" w:cs="Calibri"/>
          <w:b/>
        </w:rPr>
        <w:t xml:space="preserve"> </w:t>
      </w:r>
      <w:r w:rsidRPr="007D163A">
        <w:rPr>
          <w:rFonts w:ascii="Calibri" w:hAnsi="Calibri" w:cs="Calibri"/>
          <w:b/>
        </w:rPr>
        <w:t>201</w:t>
      </w:r>
      <w:r w:rsidR="007D4172">
        <w:rPr>
          <w:rFonts w:ascii="Calibri" w:hAnsi="Calibri" w:cs="Calibri"/>
          <w:b/>
        </w:rPr>
        <w:t>6</w:t>
      </w:r>
      <w:r w:rsidRPr="007D163A">
        <w:rPr>
          <w:rFonts w:ascii="Calibri" w:hAnsi="Calibri" w:cs="Calibri"/>
          <w:b/>
        </w:rPr>
        <w:t xml:space="preserve"> г</w:t>
      </w:r>
      <w:r w:rsidR="00FA41F6" w:rsidRPr="007D163A">
        <w:rPr>
          <w:rFonts w:ascii="Calibri" w:hAnsi="Calibri" w:cs="Calibri"/>
          <w:b/>
        </w:rPr>
        <w:t>.</w:t>
      </w:r>
      <w:r w:rsidR="00FA41F6" w:rsidRPr="007D163A">
        <w:rPr>
          <w:rFonts w:ascii="Calibri" w:hAnsi="Calibri" w:cs="Calibri"/>
        </w:rPr>
        <w:t xml:space="preserve"> </w:t>
      </w:r>
      <w:r w:rsidR="00E33AC4">
        <w:rPr>
          <w:rFonts w:ascii="Calibri" w:hAnsi="Calibri" w:cs="Calibri"/>
        </w:rPr>
        <w:t>–</w:t>
      </w:r>
      <w:r w:rsidRPr="007D163A">
        <w:rPr>
          <w:rFonts w:ascii="Calibri" w:hAnsi="Calibri" w:cs="Calibri"/>
        </w:rPr>
        <w:t xml:space="preserve"> </w:t>
      </w:r>
      <w:r w:rsidR="00E33AC4">
        <w:rPr>
          <w:rFonts w:ascii="Calibri" w:hAnsi="Calibri" w:cs="Calibri"/>
        </w:rPr>
        <w:t xml:space="preserve">В </w:t>
      </w:r>
      <w:proofErr w:type="spellStart"/>
      <w:r w:rsidR="00A5229F">
        <w:rPr>
          <w:rFonts w:ascii="Calibri" w:hAnsi="Calibri" w:cs="Calibri"/>
        </w:rPr>
        <w:t>микрофинансовой</w:t>
      </w:r>
      <w:proofErr w:type="spellEnd"/>
      <w:r w:rsidR="00A5229F">
        <w:rPr>
          <w:rFonts w:ascii="Calibri" w:hAnsi="Calibri" w:cs="Calibri"/>
        </w:rPr>
        <w:t xml:space="preserve"> организации (МФО) </w:t>
      </w:r>
      <w:r w:rsidR="00E33AC4">
        <w:rPr>
          <w:rFonts w:ascii="Calibri" w:hAnsi="Calibri" w:cs="Calibri"/>
        </w:rPr>
        <w:t>«</w:t>
      </w:r>
      <w:proofErr w:type="spellStart"/>
      <w:r w:rsidR="00E33AC4">
        <w:rPr>
          <w:rFonts w:ascii="Calibri" w:hAnsi="Calibri" w:cs="Calibri"/>
        </w:rPr>
        <w:t>Быстро</w:t>
      </w:r>
      <w:r w:rsidR="00A5229F">
        <w:rPr>
          <w:rFonts w:ascii="Calibri" w:hAnsi="Calibri" w:cs="Calibri"/>
        </w:rPr>
        <w:t>д</w:t>
      </w:r>
      <w:r w:rsidR="00E33AC4">
        <w:rPr>
          <w:rFonts w:ascii="Calibri" w:hAnsi="Calibri" w:cs="Calibri"/>
        </w:rPr>
        <w:t>еньги</w:t>
      </w:r>
      <w:proofErr w:type="spellEnd"/>
      <w:r w:rsidR="00E33AC4">
        <w:rPr>
          <w:rFonts w:ascii="Calibri" w:hAnsi="Calibri" w:cs="Calibri"/>
        </w:rPr>
        <w:t>» завершен масштабный проект по созданию и запуску системы автоматического принятия кредитных решений</w:t>
      </w:r>
      <w:r w:rsidR="00CA53B7">
        <w:rPr>
          <w:rFonts w:ascii="Calibri" w:hAnsi="Calibri" w:cs="Calibri"/>
        </w:rPr>
        <w:t xml:space="preserve"> на базе</w:t>
      </w:r>
      <w:r w:rsidR="00A018EC">
        <w:rPr>
          <w:rFonts w:ascii="Calibri" w:hAnsi="Calibri" w:cs="Calibri"/>
        </w:rPr>
        <w:t xml:space="preserve"> </w:t>
      </w:r>
      <w:r w:rsidR="00A018EC">
        <w:rPr>
          <w:rFonts w:ascii="Calibri" w:hAnsi="Calibri" w:cs="Calibri"/>
          <w:lang w:val="en-US"/>
        </w:rPr>
        <w:t>SAS</w:t>
      </w:r>
      <w:r w:rsidR="00A018EC" w:rsidRPr="00A018EC">
        <w:rPr>
          <w:rFonts w:ascii="Calibri" w:hAnsi="Calibri" w:cs="Calibri"/>
        </w:rPr>
        <w:t xml:space="preserve"> </w:t>
      </w:r>
      <w:r w:rsidR="00A018EC">
        <w:rPr>
          <w:rFonts w:ascii="Calibri" w:hAnsi="Calibri" w:cs="Calibri"/>
          <w:lang w:val="en-US"/>
        </w:rPr>
        <w:t>Real</w:t>
      </w:r>
      <w:r w:rsidR="00A018EC" w:rsidRPr="00A018EC">
        <w:rPr>
          <w:rFonts w:ascii="Calibri" w:hAnsi="Calibri" w:cs="Calibri"/>
        </w:rPr>
        <w:t>-</w:t>
      </w:r>
      <w:r w:rsidR="00A018EC">
        <w:rPr>
          <w:rFonts w:ascii="Calibri" w:hAnsi="Calibri" w:cs="Calibri"/>
          <w:lang w:val="en-US"/>
        </w:rPr>
        <w:t>Time</w:t>
      </w:r>
      <w:r w:rsidR="00A018EC" w:rsidRPr="00A018EC">
        <w:rPr>
          <w:rFonts w:ascii="Calibri" w:hAnsi="Calibri" w:cs="Calibri"/>
        </w:rPr>
        <w:t xml:space="preserve"> </w:t>
      </w:r>
      <w:r w:rsidR="00A018EC">
        <w:rPr>
          <w:rFonts w:ascii="Calibri" w:hAnsi="Calibri" w:cs="Calibri"/>
          <w:lang w:val="en-US"/>
        </w:rPr>
        <w:t>Decision</w:t>
      </w:r>
      <w:r w:rsidR="00A018EC" w:rsidRPr="00A018EC">
        <w:rPr>
          <w:rFonts w:ascii="Calibri" w:hAnsi="Calibri" w:cs="Calibri"/>
        </w:rPr>
        <w:t xml:space="preserve"> </w:t>
      </w:r>
      <w:r w:rsidR="00A018EC">
        <w:rPr>
          <w:rFonts w:ascii="Calibri" w:hAnsi="Calibri" w:cs="Calibri"/>
          <w:lang w:val="en-US"/>
        </w:rPr>
        <w:t>Manager</w:t>
      </w:r>
      <w:r w:rsidR="00F66752">
        <w:rPr>
          <w:rFonts w:ascii="Calibri" w:hAnsi="Calibri" w:cs="Calibri"/>
        </w:rPr>
        <w:t xml:space="preserve"> и со</w:t>
      </w:r>
      <w:r w:rsidR="00CA53B7">
        <w:rPr>
          <w:rFonts w:ascii="Calibri" w:hAnsi="Calibri" w:cs="Calibri"/>
        </w:rPr>
        <w:t>з</w:t>
      </w:r>
      <w:r w:rsidR="00F66752">
        <w:rPr>
          <w:rFonts w:ascii="Calibri" w:hAnsi="Calibri" w:cs="Calibri"/>
        </w:rPr>
        <w:t>данию информационно</w:t>
      </w:r>
      <w:r w:rsidR="00D81359">
        <w:rPr>
          <w:rFonts w:ascii="Calibri" w:hAnsi="Calibri" w:cs="Calibri"/>
        </w:rPr>
        <w:t>-</w:t>
      </w:r>
      <w:r w:rsidR="00F66752">
        <w:rPr>
          <w:rFonts w:ascii="Calibri" w:hAnsi="Calibri" w:cs="Calibri"/>
        </w:rPr>
        <w:t xml:space="preserve"> аналитического хранилища с использованием </w:t>
      </w:r>
      <w:r w:rsidR="00CA53B7">
        <w:rPr>
          <w:rFonts w:ascii="Calibri" w:hAnsi="Calibri" w:cs="Calibri"/>
        </w:rPr>
        <w:t>интеграционных решений</w:t>
      </w:r>
      <w:r w:rsidR="00F66752">
        <w:rPr>
          <w:rFonts w:ascii="Calibri" w:hAnsi="Calibri" w:cs="Calibri"/>
        </w:rPr>
        <w:t xml:space="preserve"> </w:t>
      </w:r>
      <w:r w:rsidR="00F66752">
        <w:rPr>
          <w:rFonts w:ascii="Calibri" w:hAnsi="Calibri" w:cs="Calibri"/>
          <w:lang w:val="en-US"/>
        </w:rPr>
        <w:t>SAS</w:t>
      </w:r>
      <w:r w:rsidR="00E33AC4">
        <w:rPr>
          <w:rFonts w:ascii="Calibri" w:hAnsi="Calibri" w:cs="Calibri"/>
        </w:rPr>
        <w:t xml:space="preserve">. </w:t>
      </w:r>
      <w:r w:rsidR="00103CBD" w:rsidRPr="00103CBD">
        <w:rPr>
          <w:rFonts w:ascii="Calibri" w:hAnsi="Calibri" w:cs="Calibri"/>
        </w:rPr>
        <w:t>Для выполнения проекта была приглашена команда GlowByte Consulting, обладающая большим опытом внедрения SAS в организациях финансового сектора.</w:t>
      </w:r>
      <w:r w:rsidR="00103CBD">
        <w:rPr>
          <w:rFonts w:ascii="Calibri" w:hAnsi="Calibri" w:cs="Calibri"/>
        </w:rPr>
        <w:t xml:space="preserve"> </w:t>
      </w:r>
      <w:r w:rsidR="007D4172">
        <w:rPr>
          <w:rFonts w:ascii="Calibri" w:hAnsi="Calibri" w:cs="Calibri"/>
        </w:rPr>
        <w:t xml:space="preserve">В результате время обработки </w:t>
      </w:r>
      <w:r w:rsidR="00B26E94">
        <w:rPr>
          <w:rFonts w:ascii="Calibri" w:hAnsi="Calibri" w:cs="Calibri"/>
        </w:rPr>
        <w:t>кредитной</w:t>
      </w:r>
      <w:r w:rsidR="007D4172">
        <w:rPr>
          <w:rFonts w:ascii="Calibri" w:hAnsi="Calibri" w:cs="Calibri"/>
        </w:rPr>
        <w:t xml:space="preserve"> заяв</w:t>
      </w:r>
      <w:r w:rsidR="00B26E94">
        <w:rPr>
          <w:rFonts w:ascii="Calibri" w:hAnsi="Calibri" w:cs="Calibri"/>
        </w:rPr>
        <w:t xml:space="preserve">ки сократилось до одной минуты, выявлены и своевременно пресечены </w:t>
      </w:r>
      <w:r w:rsidR="00D81359">
        <w:rPr>
          <w:rFonts w:ascii="Calibri" w:hAnsi="Calibri" w:cs="Calibri"/>
        </w:rPr>
        <w:t xml:space="preserve">возможные </w:t>
      </w:r>
      <w:r w:rsidR="00ED41AC">
        <w:rPr>
          <w:rFonts w:ascii="Calibri" w:hAnsi="Calibri" w:cs="Calibri"/>
        </w:rPr>
        <w:t xml:space="preserve">сценарии </w:t>
      </w:r>
      <w:r w:rsidR="00B26E94">
        <w:rPr>
          <w:rFonts w:ascii="Calibri" w:hAnsi="Calibri" w:cs="Calibri"/>
        </w:rPr>
        <w:t xml:space="preserve">кредитного мошенничества, выросла скорость </w:t>
      </w:r>
      <w:r w:rsidR="003E4C24">
        <w:rPr>
          <w:rFonts w:ascii="Calibri" w:hAnsi="Calibri" w:cs="Calibri"/>
        </w:rPr>
        <w:t xml:space="preserve">формирования </w:t>
      </w:r>
      <w:r w:rsidR="00B26E94">
        <w:rPr>
          <w:rFonts w:ascii="Calibri" w:hAnsi="Calibri" w:cs="Calibri"/>
        </w:rPr>
        <w:t xml:space="preserve">отчетности. </w:t>
      </w:r>
    </w:p>
    <w:p w:rsidR="003E4C24" w:rsidRDefault="003E4C24" w:rsidP="0051557A">
      <w:pPr>
        <w:pStyle w:val="Default"/>
        <w:ind w:firstLine="567"/>
        <w:jc w:val="both"/>
        <w:rPr>
          <w:rFonts w:ascii="Calibri" w:hAnsi="Calibri" w:cs="Calibri"/>
        </w:rPr>
      </w:pPr>
    </w:p>
    <w:p w:rsidR="00195682" w:rsidRPr="0051557A" w:rsidRDefault="00B26E94" w:rsidP="0051557A">
      <w:pPr>
        <w:pStyle w:val="Default"/>
        <w:ind w:firstLine="567"/>
        <w:jc w:val="both"/>
        <w:rPr>
          <w:rFonts w:ascii="Calibri" w:hAnsi="Calibri" w:cs="Calibri"/>
        </w:rPr>
      </w:pPr>
      <w:r w:rsidRPr="0051557A">
        <w:rPr>
          <w:rFonts w:ascii="Calibri" w:hAnsi="Calibri" w:cs="Calibri"/>
        </w:rPr>
        <w:t>«</w:t>
      </w:r>
      <w:r w:rsidR="00505890" w:rsidRPr="0051557A">
        <w:rPr>
          <w:rFonts w:ascii="Calibri" w:hAnsi="Calibri" w:cs="Calibri"/>
        </w:rPr>
        <w:t>Рынок микрофинансирования прошел период бурного роста, и появилась необходимость изменить подход к работе, более тонк</w:t>
      </w:r>
      <w:r w:rsidR="00505890">
        <w:rPr>
          <w:rFonts w:ascii="Calibri" w:hAnsi="Calibri" w:cs="Calibri"/>
        </w:rPr>
        <w:t>о</w:t>
      </w:r>
      <w:r w:rsidR="00505890" w:rsidRPr="0051557A">
        <w:rPr>
          <w:rFonts w:ascii="Calibri" w:hAnsi="Calibri" w:cs="Calibri"/>
        </w:rPr>
        <w:t xml:space="preserve"> </w:t>
      </w:r>
      <w:r w:rsidR="00505890">
        <w:rPr>
          <w:rFonts w:ascii="Calibri" w:hAnsi="Calibri" w:cs="Calibri"/>
        </w:rPr>
        <w:t xml:space="preserve">и эффективно </w:t>
      </w:r>
      <w:r w:rsidR="00505890" w:rsidRPr="0051557A">
        <w:rPr>
          <w:rFonts w:ascii="Calibri" w:hAnsi="Calibri" w:cs="Calibri"/>
        </w:rPr>
        <w:t>привле</w:t>
      </w:r>
      <w:r w:rsidR="00505890">
        <w:rPr>
          <w:rFonts w:ascii="Calibri" w:hAnsi="Calibri" w:cs="Calibri"/>
        </w:rPr>
        <w:t>кать</w:t>
      </w:r>
      <w:r w:rsidR="00505890" w:rsidRPr="0051557A">
        <w:rPr>
          <w:rFonts w:ascii="Calibri" w:hAnsi="Calibri" w:cs="Calibri"/>
        </w:rPr>
        <w:t xml:space="preserve"> клиентов и взаимодейств</w:t>
      </w:r>
      <w:r w:rsidR="00505890">
        <w:rPr>
          <w:rFonts w:ascii="Calibri" w:hAnsi="Calibri" w:cs="Calibri"/>
        </w:rPr>
        <w:t>овать</w:t>
      </w:r>
      <w:r w:rsidR="00505890" w:rsidRPr="0051557A">
        <w:rPr>
          <w:rFonts w:ascii="Calibri" w:hAnsi="Calibri" w:cs="Calibri"/>
        </w:rPr>
        <w:t xml:space="preserve"> с ними</w:t>
      </w:r>
      <w:r w:rsidR="00505890" w:rsidRPr="00505890">
        <w:rPr>
          <w:rFonts w:ascii="Calibri" w:hAnsi="Calibri" w:cs="Calibri"/>
        </w:rPr>
        <w:t>.</w:t>
      </w:r>
      <w:r w:rsidR="00505890" w:rsidRPr="0051557A">
        <w:rPr>
          <w:rFonts w:ascii="Calibri" w:hAnsi="Calibri" w:cs="Calibri"/>
        </w:rPr>
        <w:t xml:space="preserve"> </w:t>
      </w:r>
      <w:r w:rsidR="005525D6" w:rsidRPr="0051557A">
        <w:rPr>
          <w:rFonts w:ascii="Calibri" w:hAnsi="Calibri" w:cs="Calibri"/>
        </w:rPr>
        <w:t xml:space="preserve">В определенный момент мы </w:t>
      </w:r>
      <w:r w:rsidR="005F0F77" w:rsidRPr="0051557A">
        <w:rPr>
          <w:rFonts w:ascii="Calibri" w:hAnsi="Calibri" w:cs="Calibri"/>
        </w:rPr>
        <w:t>поняли</w:t>
      </w:r>
      <w:r w:rsidR="005525D6" w:rsidRPr="0051557A">
        <w:rPr>
          <w:rFonts w:ascii="Calibri" w:hAnsi="Calibri" w:cs="Calibri"/>
        </w:rPr>
        <w:t xml:space="preserve">, что для дальнейшего развития нам нужны </w:t>
      </w:r>
      <w:r w:rsidR="00105B11" w:rsidRPr="0051557A">
        <w:rPr>
          <w:rFonts w:ascii="Calibri" w:hAnsi="Calibri" w:cs="Calibri"/>
        </w:rPr>
        <w:t xml:space="preserve">новые </w:t>
      </w:r>
      <w:r w:rsidR="005525D6" w:rsidRPr="0051557A">
        <w:rPr>
          <w:rFonts w:ascii="Calibri" w:hAnsi="Calibri" w:cs="Calibri"/>
        </w:rPr>
        <w:t xml:space="preserve">принципы работы и, соответственно, </w:t>
      </w:r>
      <w:r w:rsidR="00105B11" w:rsidRPr="0051557A">
        <w:rPr>
          <w:rFonts w:ascii="Calibri" w:hAnsi="Calibri" w:cs="Calibri"/>
        </w:rPr>
        <w:t>новые</w:t>
      </w:r>
      <w:r w:rsidR="005525D6" w:rsidRPr="0051557A">
        <w:rPr>
          <w:rFonts w:ascii="Calibri" w:hAnsi="Calibri" w:cs="Calibri"/>
        </w:rPr>
        <w:t xml:space="preserve"> технологии. </w:t>
      </w:r>
      <w:r w:rsidR="00612F83" w:rsidRPr="0051557A">
        <w:rPr>
          <w:rFonts w:ascii="Calibri" w:hAnsi="Calibri" w:cs="Calibri"/>
        </w:rPr>
        <w:t>Б</w:t>
      </w:r>
      <w:r w:rsidR="00085A54" w:rsidRPr="0051557A">
        <w:rPr>
          <w:rFonts w:ascii="Calibri" w:hAnsi="Calibri" w:cs="Calibri"/>
        </w:rPr>
        <w:t>ез соответству</w:t>
      </w:r>
      <w:r w:rsidR="00505890">
        <w:rPr>
          <w:rFonts w:ascii="Calibri" w:hAnsi="Calibri" w:cs="Calibri"/>
        </w:rPr>
        <w:t>ющей IT</w:t>
      </w:r>
      <w:r w:rsidR="00505890">
        <w:rPr>
          <w:rFonts w:ascii="Calibri" w:hAnsi="Calibri" w:cs="Calibri"/>
        </w:rPr>
        <w:noBreakHyphen/>
        <w:t xml:space="preserve">инфраструктуры активное </w:t>
      </w:r>
      <w:r w:rsidR="00085A54" w:rsidRPr="0051557A">
        <w:rPr>
          <w:rFonts w:ascii="Calibri" w:hAnsi="Calibri" w:cs="Calibri"/>
        </w:rPr>
        <w:t>и</w:t>
      </w:r>
      <w:r w:rsidR="00A5229F">
        <w:rPr>
          <w:rFonts w:ascii="Calibri" w:hAnsi="Calibri" w:cs="Calibri"/>
        </w:rPr>
        <w:t>,</w:t>
      </w:r>
      <w:r w:rsidR="00085A54" w:rsidRPr="0051557A">
        <w:rPr>
          <w:rFonts w:ascii="Calibri" w:hAnsi="Calibri" w:cs="Calibri"/>
        </w:rPr>
        <w:t xml:space="preserve"> главное, эффективное развитие</w:t>
      </w:r>
      <w:r w:rsidR="004155BD">
        <w:rPr>
          <w:rFonts w:ascii="Calibri" w:hAnsi="Calibri" w:cs="Calibri"/>
        </w:rPr>
        <w:t xml:space="preserve"> </w:t>
      </w:r>
      <w:r w:rsidR="00085A54" w:rsidRPr="0051557A">
        <w:rPr>
          <w:rFonts w:ascii="Calibri" w:hAnsi="Calibri" w:cs="Calibri"/>
        </w:rPr>
        <w:t xml:space="preserve">на розничном рынке невозможно. </w:t>
      </w:r>
      <w:r w:rsidR="00612F83" w:rsidRPr="0051557A">
        <w:rPr>
          <w:rFonts w:ascii="Calibri" w:hAnsi="Calibri" w:cs="Calibri"/>
        </w:rPr>
        <w:t>На фоне экономического кризиса мы также были заинтересованы в сохранении и</w:t>
      </w:r>
      <w:r w:rsidR="00ED41AC">
        <w:rPr>
          <w:rFonts w:ascii="Calibri" w:hAnsi="Calibri" w:cs="Calibri"/>
        </w:rPr>
        <w:t xml:space="preserve"> </w:t>
      </w:r>
      <w:r w:rsidR="00612F83" w:rsidRPr="0051557A">
        <w:rPr>
          <w:rFonts w:ascii="Calibri" w:hAnsi="Calibri" w:cs="Calibri"/>
        </w:rPr>
        <w:t>повышении качества кредитного портфеля</w:t>
      </w:r>
      <w:r w:rsidR="003E4C24">
        <w:rPr>
          <w:rFonts w:ascii="Calibri" w:hAnsi="Calibri" w:cs="Calibri"/>
        </w:rPr>
        <w:t xml:space="preserve">. </w:t>
      </w:r>
      <w:r w:rsidR="004155BD">
        <w:rPr>
          <w:rFonts w:ascii="Calibri" w:hAnsi="Calibri" w:cs="Calibri"/>
        </w:rPr>
        <w:t xml:space="preserve">Поэтому сосредоточились на </w:t>
      </w:r>
      <w:r w:rsidR="004155BD" w:rsidRPr="0051557A">
        <w:rPr>
          <w:rFonts w:ascii="Calibri" w:hAnsi="Calibri" w:cs="Calibri"/>
        </w:rPr>
        <w:t>централизованно</w:t>
      </w:r>
      <w:r w:rsidR="004155BD">
        <w:rPr>
          <w:rFonts w:ascii="Calibri" w:hAnsi="Calibri" w:cs="Calibri"/>
        </w:rPr>
        <w:t>м</w:t>
      </w:r>
      <w:r w:rsidR="004155BD" w:rsidRPr="0051557A">
        <w:rPr>
          <w:rFonts w:ascii="Calibri" w:hAnsi="Calibri" w:cs="Calibri"/>
        </w:rPr>
        <w:t xml:space="preserve"> </w:t>
      </w:r>
      <w:r w:rsidR="00505890">
        <w:rPr>
          <w:rFonts w:ascii="Calibri" w:hAnsi="Calibri" w:cs="Calibri"/>
          <w:lang w:val="en-US"/>
        </w:rPr>
        <w:t>IT</w:t>
      </w:r>
      <w:r w:rsidR="00612F83" w:rsidRPr="0051557A">
        <w:rPr>
          <w:rFonts w:ascii="Calibri" w:hAnsi="Calibri" w:cs="Calibri"/>
        </w:rPr>
        <w:noBreakHyphen/>
      </w:r>
      <w:r w:rsidR="004155BD" w:rsidRPr="0051557A">
        <w:rPr>
          <w:rFonts w:ascii="Calibri" w:hAnsi="Calibri" w:cs="Calibri"/>
        </w:rPr>
        <w:t>решени</w:t>
      </w:r>
      <w:r w:rsidR="004155BD">
        <w:rPr>
          <w:rFonts w:ascii="Calibri" w:hAnsi="Calibri" w:cs="Calibri"/>
        </w:rPr>
        <w:t>и</w:t>
      </w:r>
      <w:r w:rsidR="00612F83" w:rsidRPr="0051557A">
        <w:rPr>
          <w:rFonts w:ascii="Calibri" w:hAnsi="Calibri" w:cs="Calibri"/>
        </w:rPr>
        <w:t>, которое позволило бы реализовать наш</w:t>
      </w:r>
      <w:r w:rsidR="003E4C24">
        <w:rPr>
          <w:rFonts w:ascii="Calibri" w:hAnsi="Calibri" w:cs="Calibri"/>
        </w:rPr>
        <w:t>у</w:t>
      </w:r>
      <w:r w:rsidR="00612F83" w:rsidRPr="0051557A">
        <w:rPr>
          <w:rFonts w:ascii="Calibri" w:hAnsi="Calibri" w:cs="Calibri"/>
        </w:rPr>
        <w:t xml:space="preserve"> </w:t>
      </w:r>
      <w:r w:rsidR="004155BD" w:rsidRPr="0051557A">
        <w:rPr>
          <w:rFonts w:ascii="Calibri" w:hAnsi="Calibri" w:cs="Calibri"/>
        </w:rPr>
        <w:t>стратеги</w:t>
      </w:r>
      <w:r w:rsidR="004155BD">
        <w:rPr>
          <w:rFonts w:ascii="Calibri" w:hAnsi="Calibri" w:cs="Calibri"/>
        </w:rPr>
        <w:t xml:space="preserve">ю по преобразованию розничной сети в </w:t>
      </w:r>
      <w:r w:rsidR="004155BD" w:rsidRPr="0051557A">
        <w:rPr>
          <w:rFonts w:ascii="Calibri" w:hAnsi="Calibri" w:cs="Calibri"/>
        </w:rPr>
        <w:t>финансов</w:t>
      </w:r>
      <w:r w:rsidR="004155BD">
        <w:rPr>
          <w:rFonts w:ascii="Calibri" w:hAnsi="Calibri" w:cs="Calibri"/>
        </w:rPr>
        <w:t>ый</w:t>
      </w:r>
      <w:r w:rsidR="004155BD" w:rsidRPr="0051557A">
        <w:rPr>
          <w:rFonts w:ascii="Calibri" w:hAnsi="Calibri" w:cs="Calibri"/>
        </w:rPr>
        <w:t xml:space="preserve"> </w:t>
      </w:r>
      <w:r w:rsidR="003E4C24" w:rsidRPr="0051557A">
        <w:rPr>
          <w:rFonts w:ascii="Calibri" w:hAnsi="Calibri" w:cs="Calibri"/>
        </w:rPr>
        <w:t xml:space="preserve">супермаркет. </w:t>
      </w:r>
      <w:r w:rsidR="00612F83" w:rsidRPr="0051557A">
        <w:rPr>
          <w:rFonts w:ascii="Calibri" w:hAnsi="Calibri" w:cs="Calibri"/>
        </w:rPr>
        <w:t>М</w:t>
      </w:r>
      <w:r w:rsidR="00F06C7D" w:rsidRPr="0051557A">
        <w:rPr>
          <w:rFonts w:ascii="Calibri" w:hAnsi="Calibri" w:cs="Calibri"/>
        </w:rPr>
        <w:t>ы внимательно изуч</w:t>
      </w:r>
      <w:r w:rsidR="00966A17">
        <w:rPr>
          <w:rFonts w:ascii="Calibri" w:hAnsi="Calibri" w:cs="Calibri"/>
        </w:rPr>
        <w:t>али</w:t>
      </w:r>
      <w:r w:rsidR="00F06C7D" w:rsidRPr="0051557A">
        <w:rPr>
          <w:rFonts w:ascii="Calibri" w:hAnsi="Calibri" w:cs="Calibri"/>
        </w:rPr>
        <w:t xml:space="preserve"> опыт </w:t>
      </w:r>
      <w:r w:rsidR="00966A17">
        <w:rPr>
          <w:rFonts w:ascii="Calibri" w:hAnsi="Calibri" w:cs="Calibri"/>
        </w:rPr>
        <w:t xml:space="preserve">как </w:t>
      </w:r>
      <w:r w:rsidR="00F06C7D" w:rsidRPr="0051557A">
        <w:rPr>
          <w:rFonts w:ascii="Calibri" w:hAnsi="Calibri" w:cs="Calibri"/>
        </w:rPr>
        <w:t>мировых лидеров, представленных на российском рынке,</w:t>
      </w:r>
      <w:r w:rsidR="00966A17">
        <w:rPr>
          <w:rFonts w:ascii="Calibri" w:hAnsi="Calibri" w:cs="Calibri"/>
        </w:rPr>
        <w:t xml:space="preserve"> так</w:t>
      </w:r>
      <w:r w:rsidR="0083547A">
        <w:rPr>
          <w:rFonts w:ascii="Calibri" w:hAnsi="Calibri" w:cs="Calibri"/>
        </w:rPr>
        <w:t xml:space="preserve"> </w:t>
      </w:r>
      <w:r w:rsidR="00F06C7D" w:rsidRPr="0051557A">
        <w:rPr>
          <w:rFonts w:ascii="Calibri" w:hAnsi="Calibri" w:cs="Calibri"/>
        </w:rPr>
        <w:t xml:space="preserve">и гораздо менее известные, </w:t>
      </w:r>
      <w:bookmarkStart w:id="1" w:name="OLE_LINK1"/>
      <w:bookmarkStart w:id="2" w:name="OLE_LINK2"/>
      <w:r w:rsidR="00F06C7D" w:rsidRPr="0051557A">
        <w:rPr>
          <w:rFonts w:ascii="Calibri" w:hAnsi="Calibri" w:cs="Calibri"/>
        </w:rPr>
        <w:t xml:space="preserve">но весьма </w:t>
      </w:r>
      <w:r w:rsidR="006D2D77">
        <w:rPr>
          <w:rFonts w:ascii="Calibri" w:hAnsi="Calibri" w:cs="Calibri"/>
        </w:rPr>
        <w:t>интересные</w:t>
      </w:r>
      <w:r w:rsidR="006D2D77" w:rsidRPr="0051557A">
        <w:rPr>
          <w:rFonts w:ascii="Calibri" w:hAnsi="Calibri" w:cs="Calibri"/>
        </w:rPr>
        <w:t xml:space="preserve"> </w:t>
      </w:r>
      <w:r w:rsidR="00A5229F">
        <w:rPr>
          <w:rFonts w:ascii="Calibri" w:hAnsi="Calibri" w:cs="Calibri"/>
        </w:rPr>
        <w:t>предложения</w:t>
      </w:r>
      <w:r w:rsidR="00A5229F" w:rsidRPr="0051557A">
        <w:rPr>
          <w:rFonts w:ascii="Calibri" w:hAnsi="Calibri" w:cs="Calibri"/>
        </w:rPr>
        <w:t xml:space="preserve"> </w:t>
      </w:r>
      <w:r w:rsidR="00505890">
        <w:rPr>
          <w:rFonts w:ascii="Calibri" w:hAnsi="Calibri" w:cs="Calibri"/>
        </w:rPr>
        <w:t>российских поставщиков</w:t>
      </w:r>
      <w:bookmarkEnd w:id="1"/>
      <w:bookmarkEnd w:id="2"/>
      <w:r w:rsidR="00255AB2" w:rsidRPr="0051557A">
        <w:rPr>
          <w:rFonts w:ascii="Calibri" w:hAnsi="Calibri" w:cs="Calibri"/>
        </w:rPr>
        <w:t xml:space="preserve">», </w:t>
      </w:r>
      <w:r w:rsidR="004D7B25" w:rsidRPr="0051557A">
        <w:rPr>
          <w:rFonts w:cs="Calibri"/>
        </w:rPr>
        <w:t>–</w:t>
      </w:r>
      <w:r w:rsidR="00255AB2" w:rsidRPr="0051557A">
        <w:rPr>
          <w:rFonts w:ascii="Calibri" w:hAnsi="Calibri" w:cs="Calibri"/>
        </w:rPr>
        <w:t xml:space="preserve"> </w:t>
      </w:r>
      <w:r w:rsidR="00A5229F">
        <w:rPr>
          <w:rFonts w:ascii="Calibri" w:hAnsi="Calibri" w:cs="Calibri"/>
        </w:rPr>
        <w:t>отмечает</w:t>
      </w:r>
      <w:r w:rsidR="00A5229F" w:rsidRPr="0051557A">
        <w:rPr>
          <w:rFonts w:ascii="Calibri" w:hAnsi="Calibri" w:cs="Calibri"/>
        </w:rPr>
        <w:t xml:space="preserve"> </w:t>
      </w:r>
      <w:r w:rsidR="00A5229F">
        <w:rPr>
          <w:rFonts w:ascii="Calibri" w:hAnsi="Calibri" w:cs="Calibri"/>
          <w:b/>
        </w:rPr>
        <w:t xml:space="preserve">Кирилл </w:t>
      </w:r>
      <w:proofErr w:type="spellStart"/>
      <w:r w:rsidR="00A5229F">
        <w:rPr>
          <w:rFonts w:ascii="Calibri" w:hAnsi="Calibri" w:cs="Calibri"/>
          <w:b/>
        </w:rPr>
        <w:t>Кибалко</w:t>
      </w:r>
      <w:proofErr w:type="spellEnd"/>
      <w:r w:rsidR="00255AB2" w:rsidRPr="0051557A">
        <w:rPr>
          <w:rFonts w:ascii="Calibri" w:hAnsi="Calibri" w:cs="Calibri"/>
        </w:rPr>
        <w:t xml:space="preserve">, </w:t>
      </w:r>
      <w:r w:rsidR="00A5229F">
        <w:rPr>
          <w:rFonts w:ascii="Calibri" w:hAnsi="Calibri" w:cs="Calibri"/>
        </w:rPr>
        <w:t xml:space="preserve">директор департамента информационных технологий группы компаний </w:t>
      </w:r>
      <w:r w:rsidR="00255AB2" w:rsidRPr="0051557A">
        <w:rPr>
          <w:rFonts w:ascii="Calibri" w:hAnsi="Calibri" w:cs="Calibri"/>
        </w:rPr>
        <w:t>«</w:t>
      </w:r>
      <w:proofErr w:type="spellStart"/>
      <w:r w:rsidR="00255AB2" w:rsidRPr="0051557A">
        <w:rPr>
          <w:rFonts w:ascii="Calibri" w:hAnsi="Calibri" w:cs="Calibri"/>
        </w:rPr>
        <w:t>Быстро</w:t>
      </w:r>
      <w:r w:rsidR="00A5229F">
        <w:rPr>
          <w:rFonts w:ascii="Calibri" w:hAnsi="Calibri" w:cs="Calibri"/>
        </w:rPr>
        <w:t>д</w:t>
      </w:r>
      <w:r w:rsidR="00255AB2" w:rsidRPr="0051557A">
        <w:rPr>
          <w:rFonts w:ascii="Calibri" w:hAnsi="Calibri" w:cs="Calibri"/>
        </w:rPr>
        <w:t>еньги</w:t>
      </w:r>
      <w:proofErr w:type="spellEnd"/>
      <w:r w:rsidR="00255AB2" w:rsidRPr="0051557A">
        <w:rPr>
          <w:rFonts w:ascii="Calibri" w:hAnsi="Calibri" w:cs="Calibri"/>
        </w:rPr>
        <w:t>».</w:t>
      </w:r>
    </w:p>
    <w:p w:rsidR="00195682" w:rsidRPr="0051557A" w:rsidRDefault="00195682" w:rsidP="00FA41F6">
      <w:pPr>
        <w:pStyle w:val="Default"/>
        <w:jc w:val="both"/>
        <w:rPr>
          <w:rFonts w:ascii="Calibri" w:hAnsi="Calibri" w:cs="Calibri"/>
          <w:highlight w:val="lightGray"/>
        </w:rPr>
      </w:pPr>
    </w:p>
    <w:p w:rsidR="001F770F" w:rsidRPr="00103CBD" w:rsidRDefault="00D81359" w:rsidP="0051557A">
      <w:pPr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В н</w:t>
      </w:r>
      <w:r w:rsidR="00A018EC" w:rsidRPr="0051557A">
        <w:rPr>
          <w:rFonts w:cs="Calibri"/>
          <w:color w:val="000000"/>
          <w:sz w:val="24"/>
          <w:szCs w:val="24"/>
        </w:rPr>
        <w:t>ов</w:t>
      </w:r>
      <w:r>
        <w:rPr>
          <w:rFonts w:cs="Calibri"/>
          <w:color w:val="000000"/>
          <w:sz w:val="24"/>
          <w:szCs w:val="24"/>
        </w:rPr>
        <w:t>ой</w:t>
      </w:r>
      <w:r w:rsidR="00A018EC" w:rsidRPr="0051557A">
        <w:rPr>
          <w:rFonts w:cs="Calibri"/>
          <w:color w:val="000000"/>
          <w:sz w:val="24"/>
          <w:szCs w:val="24"/>
        </w:rPr>
        <w:t xml:space="preserve"> </w:t>
      </w:r>
      <w:r w:rsidR="003E4C24" w:rsidRPr="0051557A">
        <w:rPr>
          <w:rFonts w:cs="Calibri"/>
          <w:color w:val="000000"/>
          <w:sz w:val="24"/>
          <w:szCs w:val="24"/>
        </w:rPr>
        <w:t>аналитическ</w:t>
      </w:r>
      <w:r>
        <w:rPr>
          <w:rFonts w:cs="Calibri"/>
          <w:color w:val="000000"/>
          <w:sz w:val="24"/>
          <w:szCs w:val="24"/>
        </w:rPr>
        <w:t>ой</w:t>
      </w:r>
      <w:r w:rsidR="003E4C24" w:rsidRPr="0051557A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платформе</w:t>
      </w:r>
      <w:r w:rsidRPr="0051557A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необходимо было учесть</w:t>
      </w:r>
      <w:r w:rsidR="00C853C2">
        <w:rPr>
          <w:rFonts w:cs="Calibri"/>
          <w:color w:val="000000"/>
          <w:sz w:val="24"/>
          <w:szCs w:val="24"/>
        </w:rPr>
        <w:t xml:space="preserve"> модуль настройки кредитных стратегий, </w:t>
      </w:r>
      <w:r w:rsidR="00A018EC" w:rsidRPr="0051557A">
        <w:rPr>
          <w:rFonts w:cs="Calibri"/>
          <w:color w:val="000000"/>
          <w:sz w:val="24"/>
          <w:szCs w:val="24"/>
        </w:rPr>
        <w:t xml:space="preserve">максимально автоматизировать процессы </w:t>
      </w:r>
      <w:r w:rsidR="00C853C2">
        <w:rPr>
          <w:rFonts w:cs="Calibri"/>
          <w:color w:val="000000"/>
          <w:sz w:val="24"/>
          <w:szCs w:val="24"/>
        </w:rPr>
        <w:t xml:space="preserve">получения доступа к </w:t>
      </w:r>
      <w:r w:rsidR="00A018EC" w:rsidRPr="0051557A">
        <w:rPr>
          <w:rFonts w:cs="Calibri"/>
          <w:color w:val="000000"/>
          <w:sz w:val="24"/>
          <w:szCs w:val="24"/>
        </w:rPr>
        <w:t>информаци</w:t>
      </w:r>
      <w:r w:rsidR="00C853C2">
        <w:rPr>
          <w:rFonts w:cs="Calibri"/>
          <w:color w:val="000000"/>
          <w:sz w:val="24"/>
          <w:szCs w:val="24"/>
        </w:rPr>
        <w:t>и,</w:t>
      </w:r>
      <w:r w:rsidR="003E4C24" w:rsidRPr="0051557A">
        <w:rPr>
          <w:rFonts w:cs="Calibri"/>
          <w:color w:val="000000"/>
          <w:sz w:val="24"/>
          <w:szCs w:val="24"/>
        </w:rPr>
        <w:t xml:space="preserve"> обеспечить требуемую информационно-аналитическую поддержку бизнес-подразделени</w:t>
      </w:r>
      <w:r w:rsidR="00C853C2">
        <w:rPr>
          <w:rFonts w:cs="Calibri"/>
          <w:color w:val="000000"/>
          <w:sz w:val="24"/>
          <w:szCs w:val="24"/>
        </w:rPr>
        <w:t xml:space="preserve">й и </w:t>
      </w:r>
      <w:r>
        <w:rPr>
          <w:rFonts w:cs="Calibri"/>
          <w:color w:val="000000"/>
          <w:sz w:val="24"/>
          <w:szCs w:val="24"/>
        </w:rPr>
        <w:t>реализацию</w:t>
      </w:r>
      <w:r w:rsidR="00C853C2">
        <w:rPr>
          <w:rFonts w:cs="Calibri"/>
          <w:color w:val="000000"/>
          <w:sz w:val="24"/>
          <w:szCs w:val="24"/>
        </w:rPr>
        <w:t xml:space="preserve"> запуск</w:t>
      </w:r>
      <w:r w:rsidR="00985757">
        <w:rPr>
          <w:rFonts w:cs="Calibri"/>
          <w:color w:val="000000"/>
          <w:sz w:val="24"/>
          <w:szCs w:val="24"/>
        </w:rPr>
        <w:t>а</w:t>
      </w:r>
      <w:r w:rsidR="00C853C2">
        <w:rPr>
          <w:rFonts w:cs="Calibri"/>
          <w:color w:val="000000"/>
          <w:sz w:val="24"/>
          <w:szCs w:val="24"/>
        </w:rPr>
        <w:t xml:space="preserve"> новых продуктов в </w:t>
      </w:r>
      <w:r>
        <w:rPr>
          <w:rFonts w:cs="Calibri"/>
          <w:color w:val="000000"/>
          <w:sz w:val="24"/>
          <w:szCs w:val="24"/>
        </w:rPr>
        <w:t xml:space="preserve">розничной сети </w:t>
      </w:r>
      <w:r w:rsidR="00C853C2">
        <w:rPr>
          <w:rFonts w:cs="Calibri"/>
          <w:color w:val="000000"/>
          <w:sz w:val="24"/>
          <w:szCs w:val="24"/>
        </w:rPr>
        <w:t>в максимально короткие сроки.</w:t>
      </w:r>
      <w:r w:rsidR="003E4C24" w:rsidRPr="0051557A">
        <w:rPr>
          <w:rFonts w:cs="Calibri"/>
          <w:color w:val="000000"/>
          <w:sz w:val="24"/>
          <w:szCs w:val="24"/>
        </w:rPr>
        <w:t xml:space="preserve"> </w:t>
      </w:r>
      <w:r w:rsidR="001F770F" w:rsidRPr="0051557A">
        <w:rPr>
          <w:rFonts w:cs="Calibri"/>
          <w:color w:val="000000"/>
          <w:sz w:val="24"/>
          <w:szCs w:val="24"/>
        </w:rPr>
        <w:t>По итогам конкурса</w:t>
      </w:r>
      <w:r w:rsidR="004155BD">
        <w:rPr>
          <w:rFonts w:cs="Calibri"/>
          <w:color w:val="000000"/>
          <w:sz w:val="24"/>
          <w:szCs w:val="24"/>
        </w:rPr>
        <w:t>, в рамках которого</w:t>
      </w:r>
      <w:r w:rsidR="001F770F" w:rsidRPr="0051557A">
        <w:rPr>
          <w:rFonts w:cs="Calibri"/>
          <w:color w:val="000000"/>
          <w:sz w:val="24"/>
          <w:szCs w:val="24"/>
        </w:rPr>
        <w:t xml:space="preserve"> </w:t>
      </w:r>
      <w:r w:rsidR="004155BD">
        <w:rPr>
          <w:rFonts w:cs="Calibri"/>
          <w:color w:val="000000"/>
          <w:sz w:val="24"/>
          <w:szCs w:val="24"/>
        </w:rPr>
        <w:t>сравнивались</w:t>
      </w:r>
      <w:r w:rsidR="001F770F" w:rsidRPr="0051557A">
        <w:rPr>
          <w:rFonts w:cs="Calibri"/>
          <w:color w:val="000000"/>
          <w:sz w:val="24"/>
          <w:szCs w:val="24"/>
        </w:rPr>
        <w:t xml:space="preserve"> </w:t>
      </w:r>
      <w:r w:rsidR="004155BD">
        <w:rPr>
          <w:rFonts w:cs="Calibri"/>
          <w:color w:val="000000"/>
          <w:sz w:val="24"/>
          <w:szCs w:val="24"/>
        </w:rPr>
        <w:t xml:space="preserve">такие </w:t>
      </w:r>
      <w:r w:rsidR="004155BD" w:rsidRPr="0051557A">
        <w:rPr>
          <w:rFonts w:cs="Calibri"/>
          <w:color w:val="000000"/>
          <w:sz w:val="24"/>
          <w:szCs w:val="24"/>
        </w:rPr>
        <w:t>ключевы</w:t>
      </w:r>
      <w:r w:rsidR="004155BD">
        <w:rPr>
          <w:rFonts w:cs="Calibri"/>
          <w:color w:val="000000"/>
          <w:sz w:val="24"/>
          <w:szCs w:val="24"/>
        </w:rPr>
        <w:t>е</w:t>
      </w:r>
      <w:r w:rsidR="004155BD" w:rsidRPr="0051557A">
        <w:rPr>
          <w:rFonts w:cs="Calibri"/>
          <w:color w:val="000000"/>
          <w:sz w:val="24"/>
          <w:szCs w:val="24"/>
        </w:rPr>
        <w:t xml:space="preserve"> параметр</w:t>
      </w:r>
      <w:r w:rsidR="004155BD">
        <w:rPr>
          <w:rFonts w:cs="Calibri"/>
          <w:color w:val="000000"/>
          <w:sz w:val="24"/>
          <w:szCs w:val="24"/>
        </w:rPr>
        <w:t>ы, как</w:t>
      </w:r>
      <w:r w:rsidR="001F770F" w:rsidRPr="0051557A">
        <w:rPr>
          <w:rFonts w:cs="Calibri"/>
          <w:color w:val="000000"/>
          <w:sz w:val="24"/>
          <w:szCs w:val="24"/>
        </w:rPr>
        <w:t xml:space="preserve"> </w:t>
      </w:r>
      <w:r w:rsidR="004155BD" w:rsidRPr="0051557A">
        <w:rPr>
          <w:rFonts w:cs="Calibri"/>
          <w:color w:val="000000"/>
          <w:sz w:val="24"/>
          <w:szCs w:val="24"/>
        </w:rPr>
        <w:t>функциональност</w:t>
      </w:r>
      <w:r w:rsidR="004155BD">
        <w:rPr>
          <w:rFonts w:cs="Calibri"/>
          <w:color w:val="000000"/>
          <w:sz w:val="24"/>
          <w:szCs w:val="24"/>
        </w:rPr>
        <w:t>ь</w:t>
      </w:r>
      <w:r w:rsidR="001F770F" w:rsidRPr="0051557A">
        <w:rPr>
          <w:rFonts w:cs="Calibri"/>
          <w:color w:val="000000"/>
          <w:sz w:val="24"/>
          <w:szCs w:val="24"/>
        </w:rPr>
        <w:t xml:space="preserve">, </w:t>
      </w:r>
      <w:r w:rsidR="004155BD" w:rsidRPr="0051557A">
        <w:rPr>
          <w:rFonts w:cs="Calibri"/>
          <w:color w:val="000000"/>
          <w:sz w:val="24"/>
          <w:szCs w:val="24"/>
        </w:rPr>
        <w:t>цен</w:t>
      </w:r>
      <w:r w:rsidR="004155BD">
        <w:rPr>
          <w:rFonts w:cs="Calibri"/>
          <w:color w:val="000000"/>
          <w:sz w:val="24"/>
          <w:szCs w:val="24"/>
        </w:rPr>
        <w:t>а</w:t>
      </w:r>
      <w:r w:rsidR="001F770F" w:rsidRPr="0051557A">
        <w:rPr>
          <w:rFonts w:cs="Calibri"/>
          <w:color w:val="000000"/>
          <w:sz w:val="24"/>
          <w:szCs w:val="24"/>
        </w:rPr>
        <w:t xml:space="preserve">, </w:t>
      </w:r>
      <w:r w:rsidR="004155BD" w:rsidRPr="0051557A">
        <w:rPr>
          <w:rFonts w:cs="Calibri"/>
          <w:color w:val="000000"/>
          <w:sz w:val="24"/>
          <w:szCs w:val="24"/>
        </w:rPr>
        <w:t>качеств</w:t>
      </w:r>
      <w:r w:rsidR="004155BD">
        <w:rPr>
          <w:rFonts w:cs="Calibri"/>
          <w:color w:val="000000"/>
          <w:sz w:val="24"/>
          <w:szCs w:val="24"/>
        </w:rPr>
        <w:t>о</w:t>
      </w:r>
      <w:r w:rsidR="004155BD" w:rsidRPr="0051557A">
        <w:rPr>
          <w:rFonts w:cs="Calibri"/>
          <w:color w:val="000000"/>
          <w:sz w:val="24"/>
          <w:szCs w:val="24"/>
        </w:rPr>
        <w:t xml:space="preserve"> </w:t>
      </w:r>
      <w:r w:rsidR="00C853C2" w:rsidRPr="0051557A">
        <w:rPr>
          <w:rFonts w:cs="Calibri"/>
          <w:color w:val="000000"/>
          <w:sz w:val="24"/>
          <w:szCs w:val="24"/>
        </w:rPr>
        <w:t xml:space="preserve">и </w:t>
      </w:r>
      <w:r w:rsidR="004155BD" w:rsidRPr="0051557A">
        <w:rPr>
          <w:rFonts w:cs="Calibri"/>
          <w:color w:val="000000"/>
          <w:sz w:val="24"/>
          <w:szCs w:val="24"/>
        </w:rPr>
        <w:t>срок</w:t>
      </w:r>
      <w:r w:rsidR="004155BD">
        <w:rPr>
          <w:rFonts w:cs="Calibri"/>
          <w:color w:val="000000"/>
          <w:sz w:val="24"/>
          <w:szCs w:val="24"/>
        </w:rPr>
        <w:t>и</w:t>
      </w:r>
      <w:r w:rsidR="004155BD" w:rsidRPr="0051557A">
        <w:rPr>
          <w:rFonts w:cs="Calibri"/>
          <w:color w:val="000000"/>
          <w:sz w:val="24"/>
          <w:szCs w:val="24"/>
        </w:rPr>
        <w:t xml:space="preserve"> </w:t>
      </w:r>
      <w:r w:rsidR="001F770F" w:rsidRPr="0051557A">
        <w:rPr>
          <w:rFonts w:cs="Calibri"/>
          <w:color w:val="000000"/>
          <w:sz w:val="24"/>
          <w:szCs w:val="24"/>
        </w:rPr>
        <w:t>внедрения</w:t>
      </w:r>
      <w:r w:rsidR="004155BD">
        <w:rPr>
          <w:rFonts w:cs="Calibri"/>
          <w:color w:val="000000"/>
          <w:sz w:val="24"/>
          <w:szCs w:val="24"/>
        </w:rPr>
        <w:t>,</w:t>
      </w:r>
      <w:r w:rsidR="001F770F" w:rsidRPr="0051557A">
        <w:rPr>
          <w:rFonts w:cs="Calibri"/>
          <w:color w:val="000000"/>
          <w:sz w:val="24"/>
          <w:szCs w:val="24"/>
        </w:rPr>
        <w:t xml:space="preserve"> были выбраны </w:t>
      </w:r>
      <w:r w:rsidR="003E5182" w:rsidRPr="0051557A">
        <w:rPr>
          <w:rFonts w:cs="Calibri"/>
          <w:color w:val="000000"/>
          <w:sz w:val="24"/>
          <w:szCs w:val="24"/>
        </w:rPr>
        <w:t>решени</w:t>
      </w:r>
      <w:r w:rsidR="003E5182">
        <w:rPr>
          <w:rFonts w:cs="Calibri"/>
          <w:color w:val="000000"/>
          <w:sz w:val="24"/>
          <w:szCs w:val="24"/>
        </w:rPr>
        <w:t>е</w:t>
      </w:r>
      <w:r w:rsidR="003E5182" w:rsidRPr="0051557A">
        <w:rPr>
          <w:rFonts w:cs="Calibri"/>
          <w:color w:val="000000"/>
          <w:sz w:val="24"/>
          <w:szCs w:val="24"/>
        </w:rPr>
        <w:t xml:space="preserve"> </w:t>
      </w:r>
      <w:proofErr w:type="gramStart"/>
      <w:r w:rsidR="001F770F" w:rsidRPr="0051557A">
        <w:rPr>
          <w:rFonts w:cs="Calibri"/>
          <w:color w:val="000000"/>
          <w:sz w:val="24"/>
          <w:szCs w:val="24"/>
        </w:rPr>
        <w:t>SAS</w:t>
      </w:r>
      <w:proofErr w:type="gramEnd"/>
      <w:r w:rsidR="003E5182" w:rsidRPr="00D82FCB">
        <w:rPr>
          <w:rFonts w:cs="Calibri"/>
          <w:color w:val="000000"/>
          <w:sz w:val="24"/>
          <w:szCs w:val="24"/>
        </w:rPr>
        <w:t xml:space="preserve"> </w:t>
      </w:r>
      <w:r w:rsidR="003E5182">
        <w:rPr>
          <w:rFonts w:cs="Calibri"/>
          <w:color w:val="000000"/>
          <w:sz w:val="24"/>
          <w:szCs w:val="24"/>
        </w:rPr>
        <w:t xml:space="preserve">и компания </w:t>
      </w:r>
      <w:proofErr w:type="spellStart"/>
      <w:r w:rsidR="003E5182">
        <w:rPr>
          <w:rFonts w:cs="Calibri"/>
          <w:color w:val="000000"/>
          <w:sz w:val="24"/>
          <w:szCs w:val="24"/>
          <w:lang w:val="en-US"/>
        </w:rPr>
        <w:t>GlowByte</w:t>
      </w:r>
      <w:proofErr w:type="spellEnd"/>
      <w:r w:rsidR="003E5182" w:rsidRPr="00DB6A5A">
        <w:rPr>
          <w:rFonts w:cs="Calibri"/>
          <w:color w:val="000000"/>
          <w:sz w:val="24"/>
          <w:szCs w:val="24"/>
        </w:rPr>
        <w:t xml:space="preserve"> </w:t>
      </w:r>
      <w:r w:rsidR="003E5182">
        <w:rPr>
          <w:rFonts w:cs="Calibri"/>
          <w:color w:val="000000"/>
          <w:sz w:val="24"/>
          <w:szCs w:val="24"/>
          <w:lang w:val="en-US"/>
        </w:rPr>
        <w:t>Consulting</w:t>
      </w:r>
      <w:r w:rsidR="003E5182" w:rsidRPr="00D82FCB">
        <w:rPr>
          <w:rFonts w:cs="Calibri"/>
          <w:color w:val="000000"/>
          <w:sz w:val="24"/>
          <w:szCs w:val="24"/>
        </w:rPr>
        <w:t xml:space="preserve"> </w:t>
      </w:r>
      <w:r w:rsidR="003E5182">
        <w:rPr>
          <w:rFonts w:cs="Calibri"/>
          <w:color w:val="000000"/>
          <w:sz w:val="24"/>
          <w:szCs w:val="24"/>
        </w:rPr>
        <w:t>в качестве исполнителя проекта</w:t>
      </w:r>
      <w:r w:rsidR="001F770F" w:rsidRPr="00103CBD">
        <w:rPr>
          <w:rFonts w:cs="Calibri"/>
          <w:color w:val="000000"/>
          <w:sz w:val="24"/>
          <w:szCs w:val="24"/>
        </w:rPr>
        <w:t>.</w:t>
      </w:r>
      <w:r w:rsidR="001F770F" w:rsidRPr="00103CBD">
        <w:rPr>
          <w:rFonts w:cs="Calibri"/>
          <w:sz w:val="24"/>
          <w:szCs w:val="24"/>
        </w:rPr>
        <w:t xml:space="preserve"> </w:t>
      </w:r>
    </w:p>
    <w:p w:rsidR="00A018EC" w:rsidRDefault="00A018EC" w:rsidP="00E33AC4">
      <w:pPr>
        <w:pStyle w:val="Default"/>
        <w:jc w:val="both"/>
        <w:rPr>
          <w:rFonts w:ascii="Calibri" w:hAnsi="Calibri" w:cs="Calibri"/>
        </w:rPr>
      </w:pPr>
    </w:p>
    <w:p w:rsidR="00482FE1" w:rsidRPr="00CD71DE" w:rsidRDefault="00CD71DE" w:rsidP="0051557A">
      <w:pPr>
        <w:pStyle w:val="Default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ходе проекта </w:t>
      </w:r>
      <w:r w:rsidR="003E5182">
        <w:rPr>
          <w:rFonts w:ascii="Calibri" w:hAnsi="Calibri" w:cs="Calibri"/>
        </w:rPr>
        <w:t xml:space="preserve">был построен кредитный конвейер </w:t>
      </w:r>
      <w:r>
        <w:rPr>
          <w:rFonts w:ascii="Calibri" w:hAnsi="Calibri" w:cs="Calibri"/>
        </w:rPr>
        <w:t xml:space="preserve">на базе </w:t>
      </w:r>
      <w:r>
        <w:rPr>
          <w:rFonts w:ascii="Calibri" w:hAnsi="Calibri" w:cs="Calibri"/>
          <w:lang w:val="en-US"/>
        </w:rPr>
        <w:t>SAS</w:t>
      </w:r>
      <w:r w:rsidRPr="00CD71D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RTDM</w:t>
      </w:r>
      <w:r w:rsidR="003E518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3E5182">
        <w:rPr>
          <w:rFonts w:ascii="Calibri" w:hAnsi="Calibri" w:cs="Calibri"/>
        </w:rPr>
        <w:t xml:space="preserve">автоматизирующий </w:t>
      </w:r>
      <w:r w:rsidR="00CA53B7">
        <w:rPr>
          <w:rFonts w:ascii="Calibri" w:hAnsi="Calibri" w:cs="Calibri"/>
        </w:rPr>
        <w:t>процесс</w:t>
      </w:r>
      <w:r w:rsidR="00740B1C">
        <w:rPr>
          <w:rFonts w:ascii="Calibri" w:hAnsi="Calibri" w:cs="Calibri"/>
        </w:rPr>
        <w:t xml:space="preserve"> </w:t>
      </w:r>
      <w:r w:rsidR="003E5182">
        <w:rPr>
          <w:rFonts w:ascii="Calibri" w:hAnsi="Calibri" w:cs="Calibri"/>
        </w:rPr>
        <w:t xml:space="preserve">принятия кредитного решения по заявкам </w:t>
      </w:r>
      <w:r w:rsidR="004155BD">
        <w:rPr>
          <w:rFonts w:ascii="Calibri" w:hAnsi="Calibri" w:cs="Calibri"/>
        </w:rPr>
        <w:t xml:space="preserve">на </w:t>
      </w:r>
      <w:proofErr w:type="spellStart"/>
      <w:r w:rsidR="004155BD">
        <w:rPr>
          <w:rFonts w:ascii="Calibri" w:hAnsi="Calibri" w:cs="Calibri"/>
        </w:rPr>
        <w:t>микрозаймы</w:t>
      </w:r>
      <w:proofErr w:type="spellEnd"/>
      <w:r w:rsidR="003E5182">
        <w:rPr>
          <w:rFonts w:ascii="Calibri" w:hAnsi="Calibri" w:cs="Calibri"/>
        </w:rPr>
        <w:t xml:space="preserve"> с использованием аналитических </w:t>
      </w:r>
      <w:proofErr w:type="spellStart"/>
      <w:r w:rsidR="003E5182">
        <w:rPr>
          <w:rFonts w:ascii="Calibri" w:hAnsi="Calibri" w:cs="Calibri"/>
        </w:rPr>
        <w:t>скоринговых</w:t>
      </w:r>
      <w:proofErr w:type="spellEnd"/>
      <w:r w:rsidR="003E5182">
        <w:rPr>
          <w:rFonts w:ascii="Calibri" w:hAnsi="Calibri" w:cs="Calibri"/>
        </w:rPr>
        <w:t xml:space="preserve"> карт</w:t>
      </w:r>
      <w:r w:rsidR="00B64753">
        <w:rPr>
          <w:rFonts w:ascii="Calibri" w:hAnsi="Calibri" w:cs="Calibri"/>
        </w:rPr>
        <w:t xml:space="preserve">. </w:t>
      </w:r>
      <w:r w:rsidR="00740B1C">
        <w:rPr>
          <w:rFonts w:ascii="Calibri" w:hAnsi="Calibri" w:cs="Calibri"/>
        </w:rPr>
        <w:t>«</w:t>
      </w:r>
      <w:r w:rsidR="004155BD">
        <w:rPr>
          <w:rFonts w:ascii="Calibri" w:hAnsi="Calibri" w:cs="Calibri"/>
        </w:rPr>
        <w:t xml:space="preserve">Краткосрочные займы – это оперативное решение финансовых трудностей, поэтому время рассмотрения заявки играет ключевую роль. </w:t>
      </w:r>
      <w:r w:rsidR="00B8499A">
        <w:rPr>
          <w:rFonts w:ascii="Calibri" w:hAnsi="Calibri" w:cs="Calibri"/>
        </w:rPr>
        <w:t xml:space="preserve">С </w:t>
      </w:r>
      <w:r w:rsidR="00CA53B7">
        <w:rPr>
          <w:rFonts w:ascii="Calibri" w:hAnsi="Calibri" w:cs="Calibri"/>
        </w:rPr>
        <w:t>внедрение</w:t>
      </w:r>
      <w:r w:rsidR="006931AF">
        <w:rPr>
          <w:rFonts w:ascii="Calibri" w:hAnsi="Calibri" w:cs="Calibri"/>
        </w:rPr>
        <w:t>м</w:t>
      </w:r>
      <w:r w:rsidR="00CA53B7">
        <w:rPr>
          <w:rFonts w:ascii="Calibri" w:hAnsi="Calibri" w:cs="Calibri"/>
        </w:rPr>
        <w:t xml:space="preserve"> </w:t>
      </w:r>
      <w:r w:rsidR="00016E5F">
        <w:rPr>
          <w:rFonts w:ascii="Calibri" w:hAnsi="Calibri" w:cs="Calibri"/>
        </w:rPr>
        <w:t xml:space="preserve">инструментов </w:t>
      </w:r>
      <w:r w:rsidR="00740B1C">
        <w:rPr>
          <w:rFonts w:ascii="Calibri" w:hAnsi="Calibri" w:cs="Calibri"/>
          <w:lang w:val="en-US"/>
        </w:rPr>
        <w:t>SAS</w:t>
      </w:r>
      <w:r w:rsidR="00740B1C">
        <w:rPr>
          <w:rFonts w:ascii="Calibri" w:hAnsi="Calibri" w:cs="Calibri"/>
        </w:rPr>
        <w:t> </w:t>
      </w:r>
      <w:r w:rsidR="00CA53B7">
        <w:rPr>
          <w:rFonts w:ascii="Calibri" w:hAnsi="Calibri" w:cs="Calibri"/>
        </w:rPr>
        <w:t>принятие решения</w:t>
      </w:r>
      <w:r w:rsidR="00B8499A">
        <w:rPr>
          <w:rFonts w:ascii="Calibri" w:hAnsi="Calibri" w:cs="Calibri"/>
        </w:rPr>
        <w:t xml:space="preserve"> стало занимать меньше</w:t>
      </w:r>
      <w:r w:rsidR="00740B1C">
        <w:rPr>
          <w:rFonts w:ascii="Calibri" w:hAnsi="Calibri" w:cs="Calibri"/>
        </w:rPr>
        <w:t xml:space="preserve"> минут</w:t>
      </w:r>
      <w:r w:rsidR="00740B1C" w:rsidRPr="00103CBD">
        <w:rPr>
          <w:rFonts w:asciiTheme="minorHAnsi" w:hAnsiTheme="minorHAnsi" w:cs="Calibri"/>
        </w:rPr>
        <w:t xml:space="preserve">ы. </w:t>
      </w:r>
      <w:r w:rsidR="00B8499A" w:rsidRPr="00103CBD">
        <w:rPr>
          <w:rFonts w:asciiTheme="minorHAnsi" w:hAnsiTheme="minorHAnsi" w:cs="Calibri"/>
        </w:rPr>
        <w:t xml:space="preserve">При этом учитываются риски мошенничества и невозврата </w:t>
      </w:r>
      <w:r w:rsidR="0083547A" w:rsidRPr="00103CBD">
        <w:rPr>
          <w:rFonts w:asciiTheme="minorHAnsi" w:hAnsiTheme="minorHAnsi" w:cs="Calibri"/>
        </w:rPr>
        <w:t>займа</w:t>
      </w:r>
      <w:r w:rsidR="005F0F77" w:rsidRPr="00103CBD">
        <w:rPr>
          <w:rFonts w:asciiTheme="minorHAnsi" w:hAnsiTheme="minorHAnsi" w:cs="Calibri"/>
        </w:rPr>
        <w:t xml:space="preserve">. </w:t>
      </w:r>
      <w:r w:rsidR="00B8499A" w:rsidRPr="00103CBD">
        <w:rPr>
          <w:rFonts w:asciiTheme="minorHAnsi" w:hAnsiTheme="minorHAnsi" w:cs="Calibri"/>
        </w:rPr>
        <w:t>В результате растет не только качество обслуживания клиентов, но и качество кредитного портфеля</w:t>
      </w:r>
      <w:r w:rsidR="00740B1C" w:rsidRPr="00103CBD">
        <w:rPr>
          <w:rFonts w:asciiTheme="minorHAnsi" w:hAnsiTheme="minorHAnsi" w:cs="Calibri"/>
        </w:rPr>
        <w:t xml:space="preserve">», </w:t>
      </w:r>
      <w:r w:rsidR="004D7B25" w:rsidRPr="00103CBD">
        <w:rPr>
          <w:rFonts w:asciiTheme="minorHAnsi" w:hAnsiTheme="minorHAnsi" w:cs="Calibri"/>
        </w:rPr>
        <w:t>–</w:t>
      </w:r>
      <w:r w:rsidR="00740B1C" w:rsidRPr="00103CBD">
        <w:rPr>
          <w:rFonts w:asciiTheme="minorHAnsi" w:hAnsiTheme="minorHAnsi" w:cs="Calibri"/>
        </w:rPr>
        <w:t xml:space="preserve"> п</w:t>
      </w:r>
      <w:r w:rsidR="00740B1C">
        <w:rPr>
          <w:rFonts w:ascii="Calibri" w:hAnsi="Calibri" w:cs="Calibri"/>
        </w:rPr>
        <w:t xml:space="preserve">оясняет </w:t>
      </w:r>
      <w:r w:rsidR="004D7B25">
        <w:rPr>
          <w:rFonts w:ascii="Calibri" w:hAnsi="Calibri" w:cs="Calibri"/>
        </w:rPr>
        <w:t xml:space="preserve">Кирилл </w:t>
      </w:r>
      <w:proofErr w:type="spellStart"/>
      <w:r w:rsidR="004D7B25">
        <w:rPr>
          <w:rFonts w:ascii="Calibri" w:hAnsi="Calibri" w:cs="Calibri"/>
        </w:rPr>
        <w:t>Кибалко</w:t>
      </w:r>
      <w:proofErr w:type="spellEnd"/>
      <w:r w:rsidR="00B8499A">
        <w:rPr>
          <w:rFonts w:ascii="Calibri" w:hAnsi="Calibri" w:cs="Calibri"/>
        </w:rPr>
        <w:t>.</w:t>
      </w:r>
    </w:p>
    <w:p w:rsidR="00CD71DE" w:rsidRDefault="00CD71DE" w:rsidP="00E33AC4">
      <w:pPr>
        <w:pStyle w:val="Default"/>
        <w:jc w:val="both"/>
        <w:rPr>
          <w:rFonts w:ascii="Calibri" w:hAnsi="Calibri" w:cs="Calibri"/>
        </w:rPr>
      </w:pPr>
    </w:p>
    <w:p w:rsidR="00B8499A" w:rsidRDefault="00B8499A" w:rsidP="0051557A">
      <w:pPr>
        <w:pStyle w:val="Default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хранилища данных </w:t>
      </w:r>
      <w:r>
        <w:rPr>
          <w:rFonts w:ascii="Calibri" w:hAnsi="Calibri" w:cs="Calibri"/>
          <w:lang w:val="en-US"/>
        </w:rPr>
        <w:t>SAS</w:t>
      </w:r>
      <w:r>
        <w:rPr>
          <w:rFonts w:ascii="Calibri" w:hAnsi="Calibri" w:cs="Calibri"/>
        </w:rPr>
        <w:t xml:space="preserve"> </w:t>
      </w:r>
      <w:r w:rsidR="00103CBD">
        <w:rPr>
          <w:rFonts w:ascii="Calibri" w:hAnsi="Calibri" w:cs="Calibri"/>
        </w:rPr>
        <w:t xml:space="preserve">и системы аналитической отчетности </w:t>
      </w:r>
      <w:r>
        <w:rPr>
          <w:rFonts w:ascii="Calibri" w:hAnsi="Calibri" w:cs="Calibri"/>
        </w:rPr>
        <w:t xml:space="preserve">позволило </w:t>
      </w:r>
      <w:r w:rsidR="004D7B25">
        <w:rPr>
          <w:rFonts w:ascii="Calibri" w:hAnsi="Calibri" w:cs="Calibri"/>
        </w:rPr>
        <w:t xml:space="preserve">МФО </w:t>
      </w:r>
      <w:r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Быстро</w:t>
      </w:r>
      <w:r w:rsidR="004D7B25">
        <w:rPr>
          <w:rFonts w:ascii="Calibri" w:hAnsi="Calibri" w:cs="Calibri"/>
        </w:rPr>
        <w:t>д</w:t>
      </w:r>
      <w:r>
        <w:rPr>
          <w:rFonts w:ascii="Calibri" w:hAnsi="Calibri" w:cs="Calibri"/>
        </w:rPr>
        <w:t>еньги</w:t>
      </w:r>
      <w:proofErr w:type="spellEnd"/>
      <w:r>
        <w:rPr>
          <w:rFonts w:ascii="Calibri" w:hAnsi="Calibri" w:cs="Calibri"/>
        </w:rPr>
        <w:t xml:space="preserve">» </w:t>
      </w:r>
      <w:r w:rsidR="00D77D98">
        <w:rPr>
          <w:rFonts w:ascii="Calibri" w:hAnsi="Calibri" w:cs="Calibri"/>
        </w:rPr>
        <w:t xml:space="preserve">получить «единую версию правды» о клиенте, консолидировав информацию из различных операционных систем компании. На </w:t>
      </w:r>
      <w:r w:rsidR="004D7B25">
        <w:rPr>
          <w:rFonts w:ascii="Calibri" w:hAnsi="Calibri" w:cs="Calibri"/>
        </w:rPr>
        <w:t xml:space="preserve">ее </w:t>
      </w:r>
      <w:r w:rsidR="00D77D98">
        <w:rPr>
          <w:rFonts w:ascii="Calibri" w:hAnsi="Calibri" w:cs="Calibri"/>
        </w:rPr>
        <w:t>основании сотрудники</w:t>
      </w:r>
      <w:r w:rsidR="004155BD">
        <w:rPr>
          <w:rFonts w:ascii="Calibri" w:hAnsi="Calibri" w:cs="Calibri"/>
        </w:rPr>
        <w:t xml:space="preserve"> </w:t>
      </w:r>
      <w:r w:rsidR="00D77D98">
        <w:rPr>
          <w:rFonts w:ascii="Calibri" w:hAnsi="Calibri" w:cs="Calibri"/>
        </w:rPr>
        <w:t xml:space="preserve">могут </w:t>
      </w:r>
      <w:r w:rsidR="00F06C7D">
        <w:rPr>
          <w:rFonts w:ascii="Calibri" w:hAnsi="Calibri" w:cs="Calibri"/>
        </w:rPr>
        <w:t xml:space="preserve">строить </w:t>
      </w:r>
      <w:r w:rsidR="00966A17">
        <w:rPr>
          <w:rFonts w:ascii="Calibri" w:hAnsi="Calibri" w:cs="Calibri"/>
        </w:rPr>
        <w:t xml:space="preserve">оптимальную </w:t>
      </w:r>
      <w:r w:rsidR="00F06C7D">
        <w:rPr>
          <w:rFonts w:ascii="Calibri" w:hAnsi="Calibri" w:cs="Calibri"/>
        </w:rPr>
        <w:t xml:space="preserve">стратегию взаимодействия с клиентами. </w:t>
      </w:r>
    </w:p>
    <w:p w:rsidR="00D77D98" w:rsidRDefault="00D77D98" w:rsidP="0051557A">
      <w:pPr>
        <w:pStyle w:val="Default"/>
        <w:ind w:firstLine="567"/>
        <w:jc w:val="both"/>
        <w:rPr>
          <w:rFonts w:ascii="Calibri" w:hAnsi="Calibri" w:cs="Calibri"/>
        </w:rPr>
      </w:pPr>
    </w:p>
    <w:p w:rsidR="003562A2" w:rsidRDefault="00DF49B5" w:rsidP="0051557A">
      <w:pPr>
        <w:pStyle w:val="Default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 w:rsidR="00F66752" w:rsidRPr="0051557A">
        <w:rPr>
          <w:rFonts w:ascii="Calibri" w:hAnsi="Calibri" w:cs="Calibri"/>
        </w:rPr>
        <w:t>Сложность</w:t>
      </w:r>
      <w:r w:rsidR="003562A2" w:rsidRPr="0051557A">
        <w:rPr>
          <w:rFonts w:ascii="Calibri" w:hAnsi="Calibri" w:cs="Calibri"/>
        </w:rPr>
        <w:t xml:space="preserve"> внедрения </w:t>
      </w:r>
      <w:r w:rsidR="00F66752" w:rsidRPr="0051557A">
        <w:rPr>
          <w:rFonts w:ascii="Calibri" w:hAnsi="Calibri" w:cs="Calibri"/>
        </w:rPr>
        <w:t>проекта</w:t>
      </w:r>
      <w:r w:rsidR="003562A2" w:rsidRPr="0051557A">
        <w:rPr>
          <w:rFonts w:ascii="Calibri" w:hAnsi="Calibri" w:cs="Calibri"/>
        </w:rPr>
        <w:t xml:space="preserve"> заключалась </w:t>
      </w:r>
      <w:r w:rsidR="006F61ED" w:rsidRPr="0051557A">
        <w:rPr>
          <w:rFonts w:ascii="Calibri" w:hAnsi="Calibri" w:cs="Calibri"/>
        </w:rPr>
        <w:t>в</w:t>
      </w:r>
      <w:r w:rsidR="00F66752" w:rsidRPr="0051557A">
        <w:rPr>
          <w:rFonts w:ascii="Calibri" w:hAnsi="Calibri" w:cs="Calibri"/>
        </w:rPr>
        <w:t xml:space="preserve"> одновременной </w:t>
      </w:r>
      <w:r w:rsidR="006F61ED" w:rsidRPr="0051557A">
        <w:rPr>
          <w:rFonts w:ascii="Calibri" w:hAnsi="Calibri" w:cs="Calibri"/>
        </w:rPr>
        <w:t>интеграции несколь</w:t>
      </w:r>
      <w:r w:rsidR="00F66752" w:rsidRPr="0051557A">
        <w:rPr>
          <w:rFonts w:ascii="Calibri" w:hAnsi="Calibri" w:cs="Calibri"/>
        </w:rPr>
        <w:t xml:space="preserve">ких информационных систем, которые </w:t>
      </w:r>
      <w:r w:rsidR="003E5182">
        <w:rPr>
          <w:rFonts w:ascii="Calibri" w:hAnsi="Calibri" w:cs="Calibri"/>
        </w:rPr>
        <w:t xml:space="preserve">внедрялись </w:t>
      </w:r>
      <w:r w:rsidR="00F66752" w:rsidRPr="0051557A">
        <w:rPr>
          <w:rFonts w:ascii="Calibri" w:hAnsi="Calibri" w:cs="Calibri"/>
        </w:rPr>
        <w:t xml:space="preserve">в рамках новой технологической платформы в компании.  </w:t>
      </w:r>
      <w:r w:rsidR="004155BD">
        <w:rPr>
          <w:rFonts w:ascii="Calibri" w:hAnsi="Calibri" w:cs="Calibri"/>
        </w:rPr>
        <w:t>Было важно</w:t>
      </w:r>
      <w:r w:rsidR="00966A17" w:rsidRPr="0051557A">
        <w:rPr>
          <w:rFonts w:ascii="Calibri" w:hAnsi="Calibri" w:cs="Calibri"/>
        </w:rPr>
        <w:t xml:space="preserve"> обеспечить синхронность этих работ и эффективн</w:t>
      </w:r>
      <w:r w:rsidR="003E5182">
        <w:rPr>
          <w:rFonts w:ascii="Calibri" w:hAnsi="Calibri" w:cs="Calibri"/>
        </w:rPr>
        <w:t>ое взаимодействие со всеми участниками проекта</w:t>
      </w:r>
      <w:r w:rsidR="00966A17" w:rsidRPr="0051557A">
        <w:rPr>
          <w:rFonts w:ascii="Calibri" w:hAnsi="Calibri" w:cs="Calibri"/>
        </w:rPr>
        <w:t xml:space="preserve">. </w:t>
      </w:r>
      <w:r w:rsidR="003E5182">
        <w:rPr>
          <w:rFonts w:ascii="Calibri" w:hAnsi="Calibri" w:cs="Calibri"/>
        </w:rPr>
        <w:t>С</w:t>
      </w:r>
      <w:r w:rsidR="0083547A">
        <w:rPr>
          <w:rFonts w:ascii="Calibri" w:hAnsi="Calibri" w:cs="Calibri"/>
        </w:rPr>
        <w:t xml:space="preserve">истема </w:t>
      </w:r>
      <w:r w:rsidR="003562A2" w:rsidRPr="0051557A">
        <w:rPr>
          <w:rFonts w:ascii="Calibri" w:hAnsi="Calibri" w:cs="Calibri"/>
        </w:rPr>
        <w:t>един</w:t>
      </w:r>
      <w:r w:rsidR="0083547A">
        <w:rPr>
          <w:rFonts w:ascii="Calibri" w:hAnsi="Calibri" w:cs="Calibri"/>
        </w:rPr>
        <w:t>овременно запускалась</w:t>
      </w:r>
      <w:r w:rsidR="003562A2" w:rsidRPr="0051557A">
        <w:rPr>
          <w:rFonts w:ascii="Calibri" w:hAnsi="Calibri" w:cs="Calibri"/>
        </w:rPr>
        <w:t xml:space="preserve"> сразу по всей розничной сети, а это бол</w:t>
      </w:r>
      <w:r w:rsidR="0083547A" w:rsidRPr="0051557A">
        <w:rPr>
          <w:rFonts w:ascii="Calibri" w:hAnsi="Calibri" w:cs="Calibri"/>
        </w:rPr>
        <w:t>ее</w:t>
      </w:r>
      <w:r w:rsidR="003562A2" w:rsidRPr="0051557A">
        <w:rPr>
          <w:rFonts w:ascii="Calibri" w:hAnsi="Calibri" w:cs="Calibri"/>
        </w:rPr>
        <w:t xml:space="preserve"> 500 </w:t>
      </w:r>
      <w:r w:rsidR="0083547A">
        <w:rPr>
          <w:rFonts w:ascii="Calibri" w:hAnsi="Calibri" w:cs="Calibri"/>
        </w:rPr>
        <w:t>офисов</w:t>
      </w:r>
      <w:r w:rsidR="003562A2" w:rsidRPr="0051557A">
        <w:rPr>
          <w:rFonts w:ascii="Calibri" w:hAnsi="Calibri" w:cs="Calibri"/>
        </w:rPr>
        <w:t xml:space="preserve"> по всей стране</w:t>
      </w:r>
      <w:r>
        <w:rPr>
          <w:rFonts w:ascii="Calibri" w:hAnsi="Calibri" w:cs="Calibri"/>
        </w:rPr>
        <w:t xml:space="preserve">», </w:t>
      </w:r>
      <w:r w:rsidR="004D7B25" w:rsidRPr="00103CBD">
        <w:rPr>
          <w:rFonts w:asciiTheme="minorHAnsi" w:hAnsiTheme="minorHAnsi" w:cs="Calibri"/>
        </w:rPr>
        <w:t>–</w:t>
      </w:r>
      <w:r w:rsidRPr="00103CBD">
        <w:rPr>
          <w:rFonts w:asciiTheme="minorHAnsi" w:hAnsiTheme="minorHAnsi" w:cs="Calibri"/>
        </w:rPr>
        <w:t xml:space="preserve"> </w:t>
      </w:r>
      <w:r w:rsidR="004155BD" w:rsidRPr="00103CBD">
        <w:rPr>
          <w:rFonts w:asciiTheme="minorHAnsi" w:hAnsiTheme="minorHAnsi" w:cs="Calibri"/>
        </w:rPr>
        <w:t>р</w:t>
      </w:r>
      <w:r w:rsidR="004155BD">
        <w:rPr>
          <w:rFonts w:ascii="Calibri" w:hAnsi="Calibri" w:cs="Calibri"/>
        </w:rPr>
        <w:t xml:space="preserve">езюмирует </w:t>
      </w:r>
      <w:r w:rsidR="00103CBD" w:rsidRPr="004903D5">
        <w:rPr>
          <w:rFonts w:ascii="Calibri" w:hAnsi="Calibri" w:cs="Calibri"/>
          <w:b/>
        </w:rPr>
        <w:t xml:space="preserve">Владимир </w:t>
      </w:r>
      <w:proofErr w:type="spellStart"/>
      <w:r w:rsidR="00103CBD" w:rsidRPr="004903D5">
        <w:rPr>
          <w:rFonts w:ascii="Calibri" w:hAnsi="Calibri" w:cs="Calibri"/>
          <w:b/>
        </w:rPr>
        <w:t>Скудин</w:t>
      </w:r>
      <w:proofErr w:type="spellEnd"/>
      <w:r w:rsidR="00103CBD">
        <w:rPr>
          <w:rFonts w:ascii="Calibri" w:hAnsi="Calibri" w:cs="Calibri"/>
        </w:rPr>
        <w:t xml:space="preserve">, исполнительный директор </w:t>
      </w:r>
      <w:r w:rsidR="00103CBD">
        <w:rPr>
          <w:rFonts w:ascii="Calibri" w:hAnsi="Calibri" w:cs="Calibri"/>
          <w:lang w:val="en-US"/>
        </w:rPr>
        <w:t>GlowByte</w:t>
      </w:r>
      <w:r w:rsidR="00103CBD" w:rsidRPr="00103CBD">
        <w:rPr>
          <w:rFonts w:ascii="Calibri" w:hAnsi="Calibri" w:cs="Calibri"/>
        </w:rPr>
        <w:t xml:space="preserve"> </w:t>
      </w:r>
      <w:r w:rsidR="00103CBD">
        <w:rPr>
          <w:rFonts w:ascii="Calibri" w:hAnsi="Calibri" w:cs="Calibri"/>
          <w:lang w:val="en-US"/>
        </w:rPr>
        <w:t>Consulting</w:t>
      </w:r>
      <w:r>
        <w:rPr>
          <w:rFonts w:ascii="Calibri" w:hAnsi="Calibri" w:cs="Calibri"/>
        </w:rPr>
        <w:t xml:space="preserve">. </w:t>
      </w:r>
    </w:p>
    <w:p w:rsidR="00350DC3" w:rsidRDefault="00350DC3" w:rsidP="0051557A">
      <w:pPr>
        <w:pStyle w:val="Default"/>
        <w:ind w:firstLine="567"/>
        <w:jc w:val="both"/>
        <w:rPr>
          <w:rFonts w:asciiTheme="minorHAnsi" w:hAnsiTheme="minorHAnsi" w:cstheme="minorHAnsi"/>
          <w:bCs/>
        </w:rPr>
      </w:pPr>
    </w:p>
    <w:p w:rsidR="00350DC3" w:rsidRPr="0051557A" w:rsidRDefault="00350DC3" w:rsidP="0051557A">
      <w:pPr>
        <w:pStyle w:val="Default"/>
        <w:ind w:firstLine="567"/>
        <w:jc w:val="both"/>
        <w:rPr>
          <w:rFonts w:asciiTheme="minorHAnsi" w:hAnsiTheme="minorHAnsi" w:cstheme="minorHAnsi"/>
          <w:bCs/>
        </w:rPr>
      </w:pPr>
      <w:r w:rsidRPr="00350DC3">
        <w:rPr>
          <w:rFonts w:asciiTheme="minorHAnsi" w:hAnsiTheme="minorHAnsi" w:cstheme="minorHAnsi"/>
          <w:bCs/>
        </w:rPr>
        <w:t xml:space="preserve">«Успешное сотрудничество с </w:t>
      </w:r>
      <w:r w:rsidR="00B92DFF">
        <w:rPr>
          <w:rFonts w:asciiTheme="minorHAnsi" w:hAnsiTheme="minorHAnsi" w:cstheme="minorHAnsi"/>
          <w:bCs/>
        </w:rPr>
        <w:t xml:space="preserve">группой </w:t>
      </w:r>
      <w:r w:rsidRPr="00350DC3">
        <w:rPr>
          <w:rFonts w:asciiTheme="minorHAnsi" w:hAnsiTheme="minorHAnsi" w:cstheme="minorHAnsi"/>
          <w:bCs/>
        </w:rPr>
        <w:t>“</w:t>
      </w:r>
      <w:proofErr w:type="spellStart"/>
      <w:r>
        <w:rPr>
          <w:rFonts w:asciiTheme="minorHAnsi" w:hAnsiTheme="minorHAnsi" w:cstheme="minorHAnsi"/>
          <w:bCs/>
        </w:rPr>
        <w:t>Быстроденьги</w:t>
      </w:r>
      <w:proofErr w:type="spellEnd"/>
      <w:r w:rsidRPr="00350DC3">
        <w:rPr>
          <w:rFonts w:asciiTheme="minorHAnsi" w:hAnsiTheme="minorHAnsi" w:cstheme="minorHAnsi"/>
          <w:bCs/>
        </w:rPr>
        <w:t xml:space="preserve">” показывает, что продвинутая аналитика может </w:t>
      </w:r>
      <w:r w:rsidR="00B92DFF">
        <w:rPr>
          <w:rFonts w:asciiTheme="minorHAnsi" w:hAnsiTheme="minorHAnsi" w:cstheme="minorHAnsi"/>
          <w:bCs/>
        </w:rPr>
        <w:t xml:space="preserve">выступать в качестве базы для качественных изменений бизнеса, может </w:t>
      </w:r>
      <w:r w:rsidRPr="00350DC3">
        <w:rPr>
          <w:rFonts w:asciiTheme="minorHAnsi" w:hAnsiTheme="minorHAnsi" w:cstheme="minorHAnsi"/>
          <w:bCs/>
        </w:rPr>
        <w:t xml:space="preserve">быть полезной и быстро окупаемой независимо от масштаба и направления деятельности организации, – говорит </w:t>
      </w:r>
      <w:r w:rsidR="00C04844" w:rsidRPr="00C04844">
        <w:rPr>
          <w:rFonts w:asciiTheme="minorHAnsi" w:hAnsiTheme="minorHAnsi" w:cstheme="minorHAnsi"/>
          <w:b/>
          <w:bCs/>
        </w:rPr>
        <w:t>Валерий Панкратов</w:t>
      </w:r>
      <w:r w:rsidRPr="00350DC3">
        <w:rPr>
          <w:rFonts w:asciiTheme="minorHAnsi" w:hAnsiTheme="minorHAnsi" w:cstheme="minorHAnsi"/>
          <w:bCs/>
        </w:rPr>
        <w:t xml:space="preserve">, </w:t>
      </w:r>
      <w:r w:rsidR="00C04844">
        <w:rPr>
          <w:rFonts w:asciiTheme="minorHAnsi" w:hAnsiTheme="minorHAnsi" w:cstheme="minorHAnsi"/>
          <w:bCs/>
        </w:rPr>
        <w:t xml:space="preserve">генеральный </w:t>
      </w:r>
      <w:r w:rsidRPr="00350DC3">
        <w:rPr>
          <w:rFonts w:asciiTheme="minorHAnsi" w:hAnsiTheme="minorHAnsi" w:cstheme="minorHAnsi"/>
          <w:bCs/>
        </w:rPr>
        <w:t>директор SAS</w:t>
      </w:r>
      <w:r w:rsidR="00C04844">
        <w:rPr>
          <w:rFonts w:asciiTheme="minorHAnsi" w:hAnsiTheme="minorHAnsi" w:cstheme="minorHAnsi"/>
          <w:bCs/>
        </w:rPr>
        <w:t xml:space="preserve"> Россия/СНГ</w:t>
      </w:r>
      <w:r w:rsidRPr="00350DC3">
        <w:rPr>
          <w:rFonts w:asciiTheme="minorHAnsi" w:hAnsiTheme="minorHAnsi" w:cstheme="minorHAnsi"/>
          <w:bCs/>
        </w:rPr>
        <w:t xml:space="preserve">. - Главное здесь - четкое видение бизнес-задачи и желание аналитиков осваивать и применять новые инструменты. </w:t>
      </w:r>
      <w:r w:rsidR="00B92DFF">
        <w:rPr>
          <w:rFonts w:asciiTheme="minorHAnsi" w:hAnsiTheme="minorHAnsi" w:cstheme="minorHAnsi"/>
          <w:bCs/>
        </w:rPr>
        <w:t xml:space="preserve">Именно это обеспечило проекту высокую результативность, и, уверен, </w:t>
      </w:r>
      <w:r w:rsidRPr="00350DC3">
        <w:rPr>
          <w:rFonts w:asciiTheme="minorHAnsi" w:hAnsiTheme="minorHAnsi" w:cstheme="minorHAnsi"/>
          <w:bCs/>
        </w:rPr>
        <w:t>уже в самое ближайшее время скажется самым позитивным образом на уровне удовлетворенности заемщиков».</w:t>
      </w:r>
    </w:p>
    <w:p w:rsidR="001B6E03" w:rsidRPr="007D163A" w:rsidRDefault="001B6E03" w:rsidP="0035501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376E7" w:rsidRPr="00915162" w:rsidRDefault="009376E7" w:rsidP="003550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15162">
        <w:rPr>
          <w:rFonts w:ascii="Tahoma" w:hAnsi="Tahoma" w:cs="Tahoma"/>
          <w:b/>
          <w:sz w:val="24"/>
          <w:szCs w:val="24"/>
        </w:rPr>
        <w:t>Справочная информация</w:t>
      </w:r>
    </w:p>
    <w:p w:rsidR="0077487D" w:rsidRDefault="0077487D" w:rsidP="00355013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106A57" w:rsidRPr="00D344E3" w:rsidRDefault="00106A57" w:rsidP="00D344E3">
      <w:pPr>
        <w:pStyle w:val="NormalWeb"/>
        <w:tabs>
          <w:tab w:val="center" w:pos="4677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D344E3">
        <w:rPr>
          <w:rFonts w:asciiTheme="minorHAnsi" w:hAnsiTheme="minorHAnsi" w:cstheme="minorHAnsi"/>
          <w:b/>
        </w:rPr>
        <w:t xml:space="preserve">О </w:t>
      </w:r>
      <w:r w:rsidR="004D7B25" w:rsidRPr="00D344E3">
        <w:rPr>
          <w:rFonts w:asciiTheme="minorHAnsi" w:hAnsiTheme="minorHAnsi" w:cstheme="minorHAnsi"/>
          <w:b/>
        </w:rPr>
        <w:t xml:space="preserve">группе компаний </w:t>
      </w:r>
      <w:r w:rsidRPr="00D344E3">
        <w:rPr>
          <w:rFonts w:asciiTheme="minorHAnsi" w:hAnsiTheme="minorHAnsi" w:cstheme="minorHAnsi"/>
          <w:b/>
        </w:rPr>
        <w:t>«</w:t>
      </w:r>
      <w:proofErr w:type="spellStart"/>
      <w:r w:rsidRPr="00D344E3">
        <w:rPr>
          <w:rFonts w:asciiTheme="minorHAnsi" w:hAnsiTheme="minorHAnsi" w:cstheme="minorHAnsi"/>
          <w:b/>
        </w:rPr>
        <w:t>Быстро</w:t>
      </w:r>
      <w:r w:rsidR="004D7B25" w:rsidRPr="00D344E3">
        <w:rPr>
          <w:rFonts w:asciiTheme="minorHAnsi" w:hAnsiTheme="minorHAnsi" w:cstheme="minorHAnsi"/>
          <w:b/>
        </w:rPr>
        <w:t>д</w:t>
      </w:r>
      <w:r w:rsidRPr="00D344E3">
        <w:rPr>
          <w:rFonts w:asciiTheme="minorHAnsi" w:hAnsiTheme="minorHAnsi" w:cstheme="minorHAnsi"/>
          <w:b/>
        </w:rPr>
        <w:t>еньги</w:t>
      </w:r>
      <w:proofErr w:type="spellEnd"/>
      <w:r w:rsidRPr="00D344E3">
        <w:rPr>
          <w:rFonts w:asciiTheme="minorHAnsi" w:hAnsiTheme="minorHAnsi" w:cstheme="minorHAnsi"/>
          <w:b/>
        </w:rPr>
        <w:t>»</w:t>
      </w:r>
    </w:p>
    <w:p w:rsidR="004D7B25" w:rsidRPr="00D344E3" w:rsidRDefault="004D7B25" w:rsidP="00D344E3">
      <w:pPr>
        <w:spacing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D344E3">
        <w:rPr>
          <w:rFonts w:asciiTheme="minorHAnsi" w:hAnsiTheme="minorHAnsi" w:cstheme="minorHAnsi"/>
          <w:bCs/>
          <w:color w:val="000000"/>
        </w:rPr>
        <w:t>Группа компаний «</w:t>
      </w:r>
      <w:proofErr w:type="spellStart"/>
      <w:r w:rsidRPr="00D344E3">
        <w:rPr>
          <w:rFonts w:asciiTheme="minorHAnsi" w:hAnsiTheme="minorHAnsi" w:cstheme="minorHAnsi"/>
          <w:bCs/>
          <w:color w:val="000000"/>
        </w:rPr>
        <w:t>Быстроденьги</w:t>
      </w:r>
      <w:proofErr w:type="spellEnd"/>
      <w:r w:rsidRPr="00D344E3">
        <w:rPr>
          <w:rFonts w:asciiTheme="minorHAnsi" w:hAnsiTheme="minorHAnsi" w:cstheme="minorHAnsi"/>
          <w:bCs/>
          <w:color w:val="000000"/>
        </w:rPr>
        <w:t xml:space="preserve">» – современный </w:t>
      </w:r>
      <w:proofErr w:type="spellStart"/>
      <w:r w:rsidRPr="00D344E3">
        <w:rPr>
          <w:rFonts w:asciiTheme="minorHAnsi" w:hAnsiTheme="minorHAnsi" w:cstheme="minorHAnsi"/>
          <w:bCs/>
          <w:color w:val="000000"/>
        </w:rPr>
        <w:t>микрофинансовый</w:t>
      </w:r>
      <w:proofErr w:type="spellEnd"/>
      <w:r w:rsidRPr="00D344E3">
        <w:rPr>
          <w:rFonts w:asciiTheme="minorHAnsi" w:hAnsiTheme="minorHAnsi" w:cstheme="minorHAnsi"/>
          <w:bCs/>
          <w:color w:val="000000"/>
        </w:rPr>
        <w:t xml:space="preserve"> сервис, предоставляющий краткосрочные займы через различные каналы продаж: онлайн, офлайн и банковские карты. С момента основания в 2008 году в компанию обратилось уже более 2 млн человек. В 184 городах России действует более 500 офисов «</w:t>
      </w:r>
      <w:proofErr w:type="spellStart"/>
      <w:r w:rsidRPr="00D344E3">
        <w:rPr>
          <w:rFonts w:asciiTheme="minorHAnsi" w:hAnsiTheme="minorHAnsi" w:cstheme="minorHAnsi"/>
          <w:bCs/>
          <w:color w:val="000000"/>
        </w:rPr>
        <w:t>Быстроденьги</w:t>
      </w:r>
      <w:proofErr w:type="spellEnd"/>
      <w:r w:rsidRPr="00D344E3">
        <w:rPr>
          <w:rFonts w:asciiTheme="minorHAnsi" w:hAnsiTheme="minorHAnsi" w:cstheme="minorHAnsi"/>
          <w:bCs/>
          <w:color w:val="000000"/>
        </w:rPr>
        <w:t xml:space="preserve">». На 01.01.16 суммарный объем выдачи </w:t>
      </w:r>
      <w:proofErr w:type="spellStart"/>
      <w:r w:rsidRPr="00D344E3">
        <w:rPr>
          <w:rFonts w:asciiTheme="minorHAnsi" w:hAnsiTheme="minorHAnsi" w:cstheme="minorHAnsi"/>
          <w:bCs/>
          <w:color w:val="000000"/>
        </w:rPr>
        <w:t>микрозаймов</w:t>
      </w:r>
      <w:proofErr w:type="spellEnd"/>
      <w:r w:rsidRPr="00D344E3">
        <w:rPr>
          <w:rFonts w:asciiTheme="minorHAnsi" w:hAnsiTheme="minorHAnsi" w:cstheme="minorHAnsi"/>
          <w:bCs/>
          <w:color w:val="000000"/>
        </w:rPr>
        <w:t xml:space="preserve"> клиентам превысил 31</w:t>
      </w:r>
      <w:r w:rsidR="000F6E16" w:rsidRPr="00D344E3">
        <w:rPr>
          <w:rFonts w:asciiTheme="minorHAnsi" w:hAnsiTheme="minorHAnsi" w:cstheme="minorHAnsi"/>
          <w:bCs/>
          <w:color w:val="000000"/>
        </w:rPr>
        <w:t xml:space="preserve"> </w:t>
      </w:r>
      <w:r w:rsidRPr="00D344E3">
        <w:rPr>
          <w:rFonts w:asciiTheme="minorHAnsi" w:hAnsiTheme="minorHAnsi" w:cstheme="minorHAnsi"/>
          <w:bCs/>
          <w:color w:val="000000"/>
        </w:rPr>
        <w:t>млрд рублей.</w:t>
      </w:r>
    </w:p>
    <w:p w:rsidR="004D7B25" w:rsidRPr="00D344E3" w:rsidRDefault="004D7B25" w:rsidP="00D344E3">
      <w:pPr>
        <w:spacing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D344E3">
        <w:rPr>
          <w:rFonts w:asciiTheme="minorHAnsi" w:hAnsiTheme="minorHAnsi" w:cstheme="minorHAnsi"/>
          <w:bCs/>
          <w:color w:val="000000"/>
        </w:rPr>
        <w:t>По данным «Эксперт РА» за 1 полугодие 2015 года, «</w:t>
      </w:r>
      <w:proofErr w:type="spellStart"/>
      <w:r w:rsidRPr="00D344E3">
        <w:rPr>
          <w:rFonts w:asciiTheme="minorHAnsi" w:hAnsiTheme="minorHAnsi" w:cstheme="minorHAnsi"/>
          <w:bCs/>
          <w:color w:val="000000"/>
        </w:rPr>
        <w:t>Быстроденьги</w:t>
      </w:r>
      <w:proofErr w:type="spellEnd"/>
      <w:r w:rsidRPr="00D344E3">
        <w:rPr>
          <w:rFonts w:asciiTheme="minorHAnsi" w:hAnsiTheme="minorHAnsi" w:cstheme="minorHAnsi"/>
          <w:bCs/>
          <w:color w:val="000000"/>
        </w:rPr>
        <w:t xml:space="preserve">» лидирует по объему и количеству выданных </w:t>
      </w:r>
      <w:proofErr w:type="spellStart"/>
      <w:r w:rsidRPr="00D344E3">
        <w:rPr>
          <w:rFonts w:asciiTheme="minorHAnsi" w:hAnsiTheme="minorHAnsi" w:cstheme="minorHAnsi"/>
          <w:bCs/>
          <w:color w:val="000000"/>
        </w:rPr>
        <w:t>микрозаймов</w:t>
      </w:r>
      <w:proofErr w:type="spellEnd"/>
      <w:r w:rsidRPr="00D344E3">
        <w:rPr>
          <w:rFonts w:asciiTheme="minorHAnsi" w:hAnsiTheme="minorHAnsi" w:cstheme="minorHAnsi"/>
          <w:bCs/>
          <w:color w:val="000000"/>
        </w:rPr>
        <w:t xml:space="preserve"> среди всех МФО. По размеру портфеля компания находится в Top-5 российского </w:t>
      </w:r>
      <w:proofErr w:type="spellStart"/>
      <w:r w:rsidRPr="00D344E3">
        <w:rPr>
          <w:rFonts w:asciiTheme="minorHAnsi" w:hAnsiTheme="minorHAnsi" w:cstheme="minorHAnsi"/>
          <w:bCs/>
          <w:color w:val="000000"/>
        </w:rPr>
        <w:t>микрофинансового</w:t>
      </w:r>
      <w:proofErr w:type="spellEnd"/>
      <w:r w:rsidRPr="00D344E3">
        <w:rPr>
          <w:rFonts w:asciiTheme="minorHAnsi" w:hAnsiTheme="minorHAnsi" w:cstheme="minorHAnsi"/>
          <w:bCs/>
          <w:color w:val="000000"/>
        </w:rPr>
        <w:t xml:space="preserve"> рынка. «</w:t>
      </w:r>
      <w:proofErr w:type="spellStart"/>
      <w:r w:rsidRPr="00D344E3">
        <w:rPr>
          <w:rFonts w:asciiTheme="minorHAnsi" w:hAnsiTheme="minorHAnsi" w:cstheme="minorHAnsi"/>
          <w:bCs/>
          <w:color w:val="000000"/>
        </w:rPr>
        <w:t>Быстроденьги</w:t>
      </w:r>
      <w:proofErr w:type="spellEnd"/>
      <w:r w:rsidRPr="00D344E3">
        <w:rPr>
          <w:rFonts w:asciiTheme="minorHAnsi" w:hAnsiTheme="minorHAnsi" w:cstheme="minorHAnsi"/>
          <w:bCs/>
          <w:color w:val="000000"/>
        </w:rPr>
        <w:t>» входит в число 16 системообразующих организаций, находящихся в ведении Главного управления рынка микрофинансирования и методологии финансовой доступности Банка России.</w:t>
      </w:r>
    </w:p>
    <w:p w:rsidR="004D7B25" w:rsidRPr="00D344E3" w:rsidRDefault="004D7B25" w:rsidP="00D344E3">
      <w:pPr>
        <w:spacing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D344E3">
        <w:rPr>
          <w:rFonts w:asciiTheme="minorHAnsi" w:hAnsiTheme="minorHAnsi" w:cstheme="minorHAnsi"/>
          <w:bCs/>
          <w:color w:val="000000"/>
        </w:rPr>
        <w:t>Численность сотрудников «</w:t>
      </w:r>
      <w:proofErr w:type="spellStart"/>
      <w:r w:rsidRPr="00D344E3">
        <w:rPr>
          <w:rFonts w:asciiTheme="minorHAnsi" w:hAnsiTheme="minorHAnsi" w:cstheme="minorHAnsi"/>
          <w:bCs/>
          <w:color w:val="000000"/>
        </w:rPr>
        <w:t>Быстроденьги</w:t>
      </w:r>
      <w:proofErr w:type="spellEnd"/>
      <w:r w:rsidRPr="00D344E3">
        <w:rPr>
          <w:rFonts w:asciiTheme="minorHAnsi" w:hAnsiTheme="minorHAnsi" w:cstheme="minorHAnsi"/>
          <w:bCs/>
          <w:color w:val="000000"/>
        </w:rPr>
        <w:t xml:space="preserve">» перешагнула отметку в 4000 человек. Компания включена в Top-100 лучших работодателей России по версии кадрового холдинга </w:t>
      </w:r>
      <w:proofErr w:type="spellStart"/>
      <w:r w:rsidRPr="00D344E3">
        <w:rPr>
          <w:rFonts w:asciiTheme="minorHAnsi" w:hAnsiTheme="minorHAnsi" w:cstheme="minorHAnsi"/>
          <w:bCs/>
          <w:color w:val="000000"/>
        </w:rPr>
        <w:t>HeadHunter</w:t>
      </w:r>
      <w:proofErr w:type="spellEnd"/>
      <w:r w:rsidRPr="00D344E3">
        <w:rPr>
          <w:rFonts w:asciiTheme="minorHAnsi" w:hAnsiTheme="minorHAnsi" w:cstheme="minorHAnsi"/>
          <w:bCs/>
          <w:color w:val="000000"/>
        </w:rPr>
        <w:t>.</w:t>
      </w:r>
    </w:p>
    <w:p w:rsidR="00106A57" w:rsidRPr="008C3CE5" w:rsidRDefault="004D7B25" w:rsidP="00D344E3">
      <w:pPr>
        <w:spacing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D344E3">
        <w:rPr>
          <w:rFonts w:asciiTheme="minorHAnsi" w:hAnsiTheme="minorHAnsi" w:cstheme="minorHAnsi"/>
          <w:bCs/>
          <w:color w:val="000000"/>
        </w:rPr>
        <w:lastRenderedPageBreak/>
        <w:t>Рейтинговое агентство «Эксперт РА» присвоило «</w:t>
      </w:r>
      <w:proofErr w:type="spellStart"/>
      <w:r w:rsidRPr="00D344E3">
        <w:rPr>
          <w:rFonts w:asciiTheme="minorHAnsi" w:hAnsiTheme="minorHAnsi" w:cstheme="minorHAnsi"/>
          <w:bCs/>
          <w:color w:val="000000"/>
        </w:rPr>
        <w:t>Быстроденьги</w:t>
      </w:r>
      <w:proofErr w:type="spellEnd"/>
      <w:r w:rsidRPr="00D344E3">
        <w:rPr>
          <w:rFonts w:asciiTheme="minorHAnsi" w:hAnsiTheme="minorHAnsi" w:cstheme="minorHAnsi"/>
          <w:bCs/>
          <w:color w:val="000000"/>
        </w:rPr>
        <w:t>» наивысший рейтинг надежности А++; прогноз по рейтингу стабильный. По данным TNS Россия за 2 квартал 2015 года, бренд «</w:t>
      </w:r>
      <w:proofErr w:type="spellStart"/>
      <w:r w:rsidRPr="00D344E3">
        <w:rPr>
          <w:rFonts w:asciiTheme="minorHAnsi" w:hAnsiTheme="minorHAnsi" w:cstheme="minorHAnsi"/>
          <w:bCs/>
          <w:color w:val="000000"/>
        </w:rPr>
        <w:t>Быстроденьги</w:t>
      </w:r>
      <w:proofErr w:type="spellEnd"/>
      <w:r w:rsidRPr="00D344E3">
        <w:rPr>
          <w:rFonts w:asciiTheme="minorHAnsi" w:hAnsiTheme="minorHAnsi" w:cstheme="minorHAnsi"/>
          <w:bCs/>
          <w:color w:val="000000"/>
        </w:rPr>
        <w:t xml:space="preserve">» </w:t>
      </w:r>
      <w:r w:rsidRPr="008C3CE5">
        <w:rPr>
          <w:rFonts w:asciiTheme="minorHAnsi" w:hAnsiTheme="minorHAnsi" w:cstheme="minorHAnsi"/>
          <w:bCs/>
          <w:color w:val="000000"/>
        </w:rPr>
        <w:t xml:space="preserve">является самым узнаваемым среди городского населения РФ в категории </w:t>
      </w:r>
      <w:proofErr w:type="spellStart"/>
      <w:r w:rsidRPr="008C3CE5">
        <w:rPr>
          <w:rFonts w:asciiTheme="minorHAnsi" w:hAnsiTheme="minorHAnsi" w:cstheme="minorHAnsi"/>
          <w:bCs/>
          <w:color w:val="000000"/>
        </w:rPr>
        <w:t>микрофинансовых</w:t>
      </w:r>
      <w:proofErr w:type="spellEnd"/>
      <w:r w:rsidRPr="008C3CE5">
        <w:rPr>
          <w:rFonts w:asciiTheme="minorHAnsi" w:hAnsiTheme="minorHAnsi" w:cstheme="minorHAnsi"/>
          <w:bCs/>
          <w:color w:val="000000"/>
        </w:rPr>
        <w:t xml:space="preserve"> организаций с индексом 32%.</w:t>
      </w:r>
    </w:p>
    <w:p w:rsidR="004D7B25" w:rsidRPr="008C3CE5" w:rsidRDefault="004D7B25" w:rsidP="004D7B25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  <w:r w:rsidRPr="008C3CE5">
        <w:rPr>
          <w:rFonts w:asciiTheme="minorHAnsi" w:hAnsiTheme="minorHAnsi" w:cstheme="minorHAnsi"/>
          <w:sz w:val="22"/>
          <w:szCs w:val="22"/>
        </w:rPr>
        <w:t xml:space="preserve">Подробная информация на сайте группы: </w:t>
      </w:r>
      <w:hyperlink r:id="rId9" w:history="1">
        <w:r w:rsidRPr="008C3CE5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http://bistrodengi.ru/</w:t>
        </w:r>
      </w:hyperlink>
      <w:r w:rsidR="008C3CE5" w:rsidRPr="008C3CE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.</w:t>
      </w:r>
      <w:r w:rsidRPr="008C3CE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</w:p>
    <w:p w:rsidR="00EC0921" w:rsidRPr="009D2635" w:rsidRDefault="00EC0921" w:rsidP="00EC0921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</w:p>
    <w:p w:rsidR="00106A57" w:rsidRPr="009D2635" w:rsidRDefault="00106A57" w:rsidP="009D2635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9D2635">
        <w:rPr>
          <w:rFonts w:asciiTheme="minorHAnsi" w:hAnsiTheme="minorHAnsi" w:cstheme="minorHAnsi"/>
          <w:b/>
        </w:rPr>
        <w:t xml:space="preserve">О компании </w:t>
      </w:r>
      <w:r w:rsidRPr="009D2635">
        <w:rPr>
          <w:rFonts w:asciiTheme="minorHAnsi" w:hAnsiTheme="minorHAnsi" w:cstheme="minorHAnsi"/>
          <w:b/>
          <w:lang w:val="en-US"/>
        </w:rPr>
        <w:t>SAS</w:t>
      </w:r>
    </w:p>
    <w:p w:rsidR="009376E7" w:rsidRPr="009D2635" w:rsidRDefault="009376E7" w:rsidP="009D2635">
      <w:pPr>
        <w:spacing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9D2635">
        <w:rPr>
          <w:rFonts w:asciiTheme="minorHAnsi" w:hAnsiTheme="minorHAnsi" w:cstheme="minorHAnsi"/>
          <w:b/>
          <w:bCs/>
        </w:rPr>
        <w:t>Компания SAS</w:t>
      </w:r>
      <w:r w:rsidRPr="009D2635">
        <w:rPr>
          <w:rFonts w:asciiTheme="minorHAnsi" w:hAnsiTheme="minorHAnsi" w:cstheme="minorHAnsi"/>
          <w:bCs/>
        </w:rPr>
        <w:t xml:space="preserve"> является крупнейшей в мире частной IT-компанией, специализирующейся на </w:t>
      </w:r>
      <w:r w:rsidRPr="009D2635">
        <w:rPr>
          <w:rFonts w:asciiTheme="minorHAnsi" w:hAnsiTheme="minorHAnsi" w:cstheme="minorHAnsi"/>
          <w:bCs/>
          <w:color w:val="000000"/>
        </w:rPr>
        <w:t xml:space="preserve">разработке и продаже </w:t>
      </w:r>
      <w:r w:rsidRPr="009D2635">
        <w:rPr>
          <w:rFonts w:asciiTheme="minorHAnsi" w:hAnsiTheme="minorHAnsi" w:cstheme="minorHAnsi"/>
          <w:b/>
          <w:bCs/>
          <w:color w:val="000000"/>
        </w:rPr>
        <w:t>решений и услуг в области бизнес-аналитики.</w:t>
      </w:r>
      <w:r w:rsidRPr="009D2635">
        <w:rPr>
          <w:rFonts w:asciiTheme="minorHAnsi" w:hAnsiTheme="minorHAnsi" w:cstheme="minorHAnsi"/>
          <w:bCs/>
          <w:color w:val="000000"/>
        </w:rPr>
        <w:t xml:space="preserve"> </w:t>
      </w:r>
    </w:p>
    <w:p w:rsidR="00985757" w:rsidRDefault="00985757" w:rsidP="009D2635">
      <w:pPr>
        <w:spacing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985757">
        <w:rPr>
          <w:rFonts w:asciiTheme="minorHAnsi" w:hAnsiTheme="minorHAnsi" w:cstheme="minorHAnsi"/>
          <w:bCs/>
          <w:color w:val="000000"/>
        </w:rPr>
        <w:t xml:space="preserve">Компания основана в 1976 году, и сегодня в ее офисах по всему миру работают более 13,8 тыс. сотрудников. В течение 39 лет годовой доход SAS постоянно возрастал и в 2014 г. достиг 3,09 млрд долларов. Клиентами SAS являются более 80 тысяч организаций в 138 странах мира. Среди них – 91 компании из первой сотни лидеров, включенных в список «2015 FORTUNE </w:t>
      </w:r>
      <w:proofErr w:type="spellStart"/>
      <w:r w:rsidRPr="00985757">
        <w:rPr>
          <w:rFonts w:asciiTheme="minorHAnsi" w:hAnsiTheme="minorHAnsi" w:cstheme="minorHAnsi"/>
          <w:bCs/>
          <w:color w:val="000000"/>
        </w:rPr>
        <w:t>Global</w:t>
      </w:r>
      <w:proofErr w:type="spellEnd"/>
      <w:r w:rsidRPr="00985757">
        <w:rPr>
          <w:rFonts w:asciiTheme="minorHAnsi" w:hAnsiTheme="minorHAnsi" w:cstheme="minorHAnsi"/>
          <w:bCs/>
          <w:color w:val="000000"/>
        </w:rPr>
        <w:t xml:space="preserve"> 500®». По данным IDC от 2015 года, SAS занимает более 33% мирового рынка углубленной аналитики.</w:t>
      </w:r>
    </w:p>
    <w:p w:rsidR="009376E7" w:rsidRPr="009D2635" w:rsidRDefault="009376E7" w:rsidP="009D2635">
      <w:pPr>
        <w:spacing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9D2635">
        <w:rPr>
          <w:rFonts w:asciiTheme="minorHAnsi" w:hAnsiTheme="minorHAnsi" w:cstheme="minorHAnsi"/>
          <w:b/>
          <w:bCs/>
          <w:color w:val="000000"/>
        </w:rPr>
        <w:t>В России и странах СНГ</w:t>
      </w:r>
      <w:r w:rsidRPr="009D2635">
        <w:rPr>
          <w:rFonts w:asciiTheme="minorHAnsi" w:hAnsiTheme="minorHAnsi" w:cstheme="minorHAnsi"/>
          <w:bCs/>
          <w:color w:val="000000"/>
        </w:rPr>
        <w:t xml:space="preserve"> компания SAS начала работу в 1996 году. Своим заказчикам SAS предлагает полный спектр решений и услуг в области бизнес-аналитики: консалтинг, внедрение, обучение и техническую поддержку. </w:t>
      </w:r>
      <w:r w:rsidRPr="009D2635">
        <w:rPr>
          <w:rFonts w:asciiTheme="minorHAnsi" w:hAnsiTheme="minorHAnsi" w:cstheme="minorHAnsi"/>
          <w:b/>
          <w:bCs/>
          <w:color w:val="000000"/>
        </w:rPr>
        <w:t>Клиентами SAS</w:t>
      </w:r>
      <w:r w:rsidRPr="009D2635">
        <w:rPr>
          <w:rFonts w:asciiTheme="minorHAnsi" w:hAnsiTheme="minorHAnsi" w:cstheme="minorHAnsi"/>
          <w:color w:val="000000"/>
        </w:rPr>
        <w:t xml:space="preserve"> в России и СНГ </w:t>
      </w:r>
      <w:r w:rsidRPr="009D2635">
        <w:rPr>
          <w:rFonts w:asciiTheme="minorHAnsi" w:hAnsiTheme="minorHAnsi" w:cstheme="minorHAnsi"/>
          <w:bCs/>
          <w:color w:val="000000"/>
        </w:rPr>
        <w:t>являются все 10 крупнейших российских банков (Сбербанк России, ВТБ, Газпромбанк и др.), РЖД, «Аэрофлот», крупнейшие компании из телекоммуникационного и топливно-энергетического сектора, государственные организации.</w:t>
      </w:r>
    </w:p>
    <w:p w:rsidR="009376E7" w:rsidRDefault="009376E7" w:rsidP="009D2635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9D2635">
        <w:rPr>
          <w:rFonts w:asciiTheme="minorHAnsi" w:hAnsiTheme="minorHAnsi" w:cstheme="minorHAnsi"/>
          <w:bCs/>
        </w:rPr>
        <w:t xml:space="preserve">Подробная информация - на веб-сайте компании: </w:t>
      </w:r>
      <w:hyperlink r:id="rId10" w:history="1">
        <w:r w:rsidRPr="009D2635">
          <w:rPr>
            <w:rStyle w:val="Hyperlink"/>
            <w:rFonts w:asciiTheme="minorHAnsi" w:hAnsiTheme="minorHAnsi" w:cstheme="minorHAnsi"/>
            <w:bCs/>
          </w:rPr>
          <w:t>www.sas.com/russia</w:t>
        </w:r>
      </w:hyperlink>
      <w:r w:rsidRPr="009D2635">
        <w:rPr>
          <w:rFonts w:asciiTheme="minorHAnsi" w:hAnsiTheme="minorHAnsi" w:cstheme="minorHAnsi"/>
          <w:bCs/>
        </w:rPr>
        <w:t>.</w:t>
      </w:r>
    </w:p>
    <w:p w:rsidR="00EC0921" w:rsidRPr="009D2635" w:rsidRDefault="00EC0921" w:rsidP="009D2635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</w:p>
    <w:p w:rsidR="00EC0921" w:rsidRPr="00EC0921" w:rsidRDefault="00EC0921" w:rsidP="00EC092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EC0921">
        <w:rPr>
          <w:rFonts w:asciiTheme="minorHAnsi" w:hAnsiTheme="minorHAnsi" w:cstheme="minorHAnsi"/>
          <w:b/>
        </w:rPr>
        <w:t>О компании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GlowByte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Consulting</w:t>
      </w:r>
      <w:proofErr w:type="spellEnd"/>
    </w:p>
    <w:p w:rsidR="00EC0921" w:rsidRPr="00EC0921" w:rsidRDefault="00EC0921" w:rsidP="00EC0921">
      <w:pPr>
        <w:spacing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EC0921">
        <w:rPr>
          <w:rFonts w:asciiTheme="minorHAnsi" w:hAnsiTheme="minorHAnsi" w:cstheme="minorHAnsi"/>
          <w:bCs/>
          <w:color w:val="000000"/>
        </w:rPr>
        <w:t xml:space="preserve">Компания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GlowByte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Consulting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 c 2004 года специализируется на внедрении систем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Business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Intelligence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 и сопутствующих решений лучших мировых поставщиков.</w:t>
      </w:r>
    </w:p>
    <w:p w:rsidR="00EC0921" w:rsidRPr="00EC0921" w:rsidRDefault="00EC0921" w:rsidP="00EC0921">
      <w:pPr>
        <w:spacing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proofErr w:type="spellStart"/>
      <w:r w:rsidRPr="00EC0921">
        <w:rPr>
          <w:rFonts w:asciiTheme="minorHAnsi" w:hAnsiTheme="minorHAnsi" w:cstheme="minorHAnsi"/>
          <w:bCs/>
          <w:color w:val="000000"/>
        </w:rPr>
        <w:t>GlowByte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Consulting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, занимает ведущие позиции в России и СНГ на рынке внедрения систем автоматизации маркетинга и углубленной аналитики, создания корпоративных хранилищ данных, систем управленческой отчетности, управления рисками и систем управления лояльностью и клиентским опытом.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GlowByte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 обладает уникальным проектным опытом в управлении большими данными (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Big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Data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), прогнозной аналитике, в технологиях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Text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Mining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Data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Mining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 и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Data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Governance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>. Также, компания разрабатывает математические модели для анализа и прогнозирования, модели управления рисками для финансовых организаций.</w:t>
      </w:r>
    </w:p>
    <w:p w:rsidR="00EC0921" w:rsidRPr="00EC0921" w:rsidRDefault="00EC0921" w:rsidP="00EC0921">
      <w:pPr>
        <w:spacing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EC0921">
        <w:rPr>
          <w:rFonts w:asciiTheme="minorHAnsi" w:hAnsiTheme="minorHAnsi" w:cstheme="minorHAnsi"/>
          <w:bCs/>
          <w:color w:val="000000"/>
        </w:rPr>
        <w:t xml:space="preserve">Сегодня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GlowByte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Consulting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 это десятки успешно выполненных проектов различного масштаба, более 400 квалифицированных специалистов с опытом работы в ключевых отраслях: банки, телекоммуникации, розничная торговля, логистика, государственные организации. Ключевые поставщики BI-платформ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GlowByte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: SAS, EMC, HP, IBM, SAP,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Microsoft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Micro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Strategy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Oracle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C0921">
        <w:rPr>
          <w:rFonts w:asciiTheme="minorHAnsi" w:hAnsiTheme="minorHAnsi" w:cstheme="minorHAnsi"/>
          <w:bCs/>
          <w:color w:val="000000"/>
        </w:rPr>
        <w:t>Tableau</w:t>
      </w:r>
      <w:proofErr w:type="spellEnd"/>
      <w:r w:rsidRPr="00EC0921">
        <w:rPr>
          <w:rFonts w:asciiTheme="minorHAnsi" w:hAnsiTheme="minorHAnsi" w:cstheme="minorHAnsi"/>
          <w:bCs/>
          <w:color w:val="000000"/>
        </w:rPr>
        <w:t>.</w:t>
      </w:r>
    </w:p>
    <w:p w:rsidR="00EC0921" w:rsidRPr="00244E2E" w:rsidRDefault="00EC0921" w:rsidP="00EC0921">
      <w:pPr>
        <w:spacing w:after="100" w:afterAutospacing="1" w:line="240" w:lineRule="auto"/>
        <w:jc w:val="both"/>
        <w:rPr>
          <w:rFonts w:asciiTheme="minorHAnsi" w:hAnsiTheme="minorHAnsi" w:cstheme="minorHAnsi"/>
          <w:lang w:val="en-US"/>
        </w:rPr>
      </w:pPr>
      <w:r w:rsidRPr="009D2635">
        <w:rPr>
          <w:rFonts w:asciiTheme="minorHAnsi" w:hAnsiTheme="minorHAnsi" w:cstheme="minorHAnsi"/>
          <w:bCs/>
        </w:rPr>
        <w:t>Подробная информация - на веб-сайте компании</w:t>
      </w:r>
      <w:r w:rsidRPr="00EC0921">
        <w:rPr>
          <w:rFonts w:asciiTheme="minorHAnsi" w:hAnsiTheme="minorHAnsi" w:cstheme="minorHAnsi"/>
          <w:bCs/>
        </w:rPr>
        <w:t xml:space="preserve">: </w:t>
      </w:r>
      <w:hyperlink r:id="rId11" w:history="1">
        <w:r w:rsidRPr="00EC0921">
          <w:rPr>
            <w:rFonts w:asciiTheme="minorHAnsi" w:hAnsiTheme="minorHAnsi" w:cstheme="minorHAnsi"/>
            <w:color w:val="1155CC"/>
            <w:u w:val="single"/>
          </w:rPr>
          <w:t>glowbyteconsulting</w:t>
        </w:r>
      </w:hyperlink>
      <w:hyperlink r:id="rId12" w:history="1">
        <w:r w:rsidRPr="00EC0921">
          <w:rPr>
            <w:rFonts w:asciiTheme="minorHAnsi" w:hAnsiTheme="minorHAnsi" w:cstheme="minorHAnsi"/>
            <w:color w:val="1155CC"/>
            <w:u w:val="single"/>
          </w:rPr>
          <w:t>.</w:t>
        </w:r>
      </w:hyperlink>
      <w:hyperlink r:id="rId13" w:history="1">
        <w:r w:rsidRPr="00EC0921">
          <w:rPr>
            <w:rFonts w:asciiTheme="minorHAnsi" w:hAnsiTheme="minorHAnsi" w:cstheme="minorHAnsi"/>
            <w:color w:val="1155CC"/>
            <w:u w:val="single"/>
          </w:rPr>
          <w:t>com</w:t>
        </w:r>
      </w:hyperlink>
    </w:p>
    <w:p w:rsidR="00546A9C" w:rsidRPr="00355013" w:rsidRDefault="00546A9C" w:rsidP="001F2639">
      <w:pPr>
        <w:spacing w:before="100" w:beforeAutospacing="1" w:after="100" w:afterAutospacing="1"/>
        <w:jc w:val="both"/>
        <w:outlineLvl w:val="2"/>
        <w:rPr>
          <w:rFonts w:ascii="Tahoma" w:hAnsi="Tahoma" w:cs="Tahoma"/>
          <w:sz w:val="24"/>
          <w:szCs w:val="24"/>
        </w:rPr>
      </w:pPr>
    </w:p>
    <w:sectPr w:rsidR="00546A9C" w:rsidRPr="0035501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A0" w:rsidRDefault="005B33A0" w:rsidP="005406AB">
      <w:pPr>
        <w:spacing w:after="0" w:line="240" w:lineRule="auto"/>
      </w:pPr>
      <w:r>
        <w:separator/>
      </w:r>
    </w:p>
  </w:endnote>
  <w:endnote w:type="continuationSeparator" w:id="0">
    <w:p w:rsidR="005B33A0" w:rsidRDefault="005B33A0" w:rsidP="0054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A0" w:rsidRDefault="005B33A0" w:rsidP="005406AB">
      <w:pPr>
        <w:spacing w:after="0" w:line="240" w:lineRule="auto"/>
      </w:pPr>
      <w:r>
        <w:separator/>
      </w:r>
    </w:p>
  </w:footnote>
  <w:footnote w:type="continuationSeparator" w:id="0">
    <w:p w:rsidR="005B33A0" w:rsidRDefault="005B33A0" w:rsidP="0054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AB" w:rsidRDefault="004E3CB4">
    <w:pPr>
      <w:pStyle w:val="Header"/>
    </w:pPr>
    <w:r w:rsidRPr="00CD6839">
      <w:rPr>
        <w:noProof/>
        <w:lang w:val="en-US"/>
      </w:rPr>
      <w:drawing>
        <wp:inline distT="0" distB="0" distL="0" distR="0" wp14:anchorId="57AFD4CC" wp14:editId="0F837738">
          <wp:extent cx="2076450" cy="685800"/>
          <wp:effectExtent l="0" t="0" r="0" b="0"/>
          <wp:docPr id="1" name="Рисунок 1" descr="C:\Users\Elena.Rodionova\Desktop\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Elena.Rodionova\Desktop\1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6AB" w:rsidRDefault="00540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7D"/>
    <w:rsid w:val="00010091"/>
    <w:rsid w:val="00016E5F"/>
    <w:rsid w:val="00036F58"/>
    <w:rsid w:val="00054D2D"/>
    <w:rsid w:val="000663DE"/>
    <w:rsid w:val="00082304"/>
    <w:rsid w:val="00085A54"/>
    <w:rsid w:val="000C09E0"/>
    <w:rsid w:val="000F6E16"/>
    <w:rsid w:val="00103CBD"/>
    <w:rsid w:val="00105B11"/>
    <w:rsid w:val="00106A57"/>
    <w:rsid w:val="00130F70"/>
    <w:rsid w:val="00157C4D"/>
    <w:rsid w:val="00166D7E"/>
    <w:rsid w:val="00195682"/>
    <w:rsid w:val="001B6E03"/>
    <w:rsid w:val="001B721A"/>
    <w:rsid w:val="001D4C1A"/>
    <w:rsid w:val="001E3FC7"/>
    <w:rsid w:val="001F2639"/>
    <w:rsid w:val="001F770F"/>
    <w:rsid w:val="00244E2E"/>
    <w:rsid w:val="00255AB2"/>
    <w:rsid w:val="002641AA"/>
    <w:rsid w:val="00264D69"/>
    <w:rsid w:val="00290E57"/>
    <w:rsid w:val="002E60B0"/>
    <w:rsid w:val="00300AB3"/>
    <w:rsid w:val="00350DC3"/>
    <w:rsid w:val="00355013"/>
    <w:rsid w:val="003562A2"/>
    <w:rsid w:val="00361238"/>
    <w:rsid w:val="0037201F"/>
    <w:rsid w:val="003A6F7D"/>
    <w:rsid w:val="003E4C24"/>
    <w:rsid w:val="003E5182"/>
    <w:rsid w:val="004155BD"/>
    <w:rsid w:val="00431265"/>
    <w:rsid w:val="0045419D"/>
    <w:rsid w:val="00482FE1"/>
    <w:rsid w:val="004903D5"/>
    <w:rsid w:val="004C0586"/>
    <w:rsid w:val="004D7B25"/>
    <w:rsid w:val="004E3CB4"/>
    <w:rsid w:val="00505890"/>
    <w:rsid w:val="0051557A"/>
    <w:rsid w:val="005328DD"/>
    <w:rsid w:val="00533127"/>
    <w:rsid w:val="005406AB"/>
    <w:rsid w:val="00546A9C"/>
    <w:rsid w:val="005525D6"/>
    <w:rsid w:val="005637F6"/>
    <w:rsid w:val="00573CEC"/>
    <w:rsid w:val="005B33A0"/>
    <w:rsid w:val="005C215F"/>
    <w:rsid w:val="005F0F77"/>
    <w:rsid w:val="00612F83"/>
    <w:rsid w:val="006244E4"/>
    <w:rsid w:val="006931AF"/>
    <w:rsid w:val="006B6763"/>
    <w:rsid w:val="006D2D77"/>
    <w:rsid w:val="006F5842"/>
    <w:rsid w:val="006F61ED"/>
    <w:rsid w:val="0070599F"/>
    <w:rsid w:val="00722FCF"/>
    <w:rsid w:val="00740B1C"/>
    <w:rsid w:val="00741404"/>
    <w:rsid w:val="00766AE7"/>
    <w:rsid w:val="0077487D"/>
    <w:rsid w:val="00794781"/>
    <w:rsid w:val="007D163A"/>
    <w:rsid w:val="007D4172"/>
    <w:rsid w:val="007E1CFD"/>
    <w:rsid w:val="0083547A"/>
    <w:rsid w:val="00885B69"/>
    <w:rsid w:val="008C3CE5"/>
    <w:rsid w:val="00915162"/>
    <w:rsid w:val="009376E7"/>
    <w:rsid w:val="00952120"/>
    <w:rsid w:val="00965DEC"/>
    <w:rsid w:val="00966A17"/>
    <w:rsid w:val="00985757"/>
    <w:rsid w:val="009B5D68"/>
    <w:rsid w:val="009C3709"/>
    <w:rsid w:val="009D2635"/>
    <w:rsid w:val="009D4379"/>
    <w:rsid w:val="009D5CE7"/>
    <w:rsid w:val="009F518A"/>
    <w:rsid w:val="00A018EC"/>
    <w:rsid w:val="00A0615D"/>
    <w:rsid w:val="00A06D62"/>
    <w:rsid w:val="00A2563F"/>
    <w:rsid w:val="00A5229F"/>
    <w:rsid w:val="00A66359"/>
    <w:rsid w:val="00A72ADA"/>
    <w:rsid w:val="00AC3A5F"/>
    <w:rsid w:val="00AD5DFF"/>
    <w:rsid w:val="00B0718C"/>
    <w:rsid w:val="00B24600"/>
    <w:rsid w:val="00B26E94"/>
    <w:rsid w:val="00B3297B"/>
    <w:rsid w:val="00B46C2D"/>
    <w:rsid w:val="00B47106"/>
    <w:rsid w:val="00B64753"/>
    <w:rsid w:val="00B77CB3"/>
    <w:rsid w:val="00B8499A"/>
    <w:rsid w:val="00B92DFF"/>
    <w:rsid w:val="00BA59A7"/>
    <w:rsid w:val="00BC1EBB"/>
    <w:rsid w:val="00C04844"/>
    <w:rsid w:val="00C305D3"/>
    <w:rsid w:val="00C477D4"/>
    <w:rsid w:val="00C853C2"/>
    <w:rsid w:val="00CA53B7"/>
    <w:rsid w:val="00CC1BD3"/>
    <w:rsid w:val="00CD71DE"/>
    <w:rsid w:val="00D3247A"/>
    <w:rsid w:val="00D344E3"/>
    <w:rsid w:val="00D431A5"/>
    <w:rsid w:val="00D77D98"/>
    <w:rsid w:val="00D81359"/>
    <w:rsid w:val="00D82FCB"/>
    <w:rsid w:val="00DB6A5A"/>
    <w:rsid w:val="00DE6666"/>
    <w:rsid w:val="00DF49B5"/>
    <w:rsid w:val="00E33AC4"/>
    <w:rsid w:val="00E37D62"/>
    <w:rsid w:val="00E65B99"/>
    <w:rsid w:val="00E74305"/>
    <w:rsid w:val="00E77E69"/>
    <w:rsid w:val="00E8000F"/>
    <w:rsid w:val="00EC0921"/>
    <w:rsid w:val="00ED41AC"/>
    <w:rsid w:val="00F06C7D"/>
    <w:rsid w:val="00F237A8"/>
    <w:rsid w:val="00F323C5"/>
    <w:rsid w:val="00F33328"/>
    <w:rsid w:val="00F66752"/>
    <w:rsid w:val="00F751E3"/>
    <w:rsid w:val="00FA41F6"/>
    <w:rsid w:val="00FE36C5"/>
    <w:rsid w:val="00FF41F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1C84C-AB8D-440C-8A6F-68E541ED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7D"/>
    <w:pPr>
      <w:spacing w:after="160" w:line="259" w:lineRule="auto"/>
    </w:pPr>
    <w:rPr>
      <w:sz w:val="22"/>
      <w:szCs w:val="22"/>
      <w:lang w:val="ru-RU"/>
    </w:rPr>
  </w:style>
  <w:style w:type="paragraph" w:styleId="Heading2">
    <w:name w:val="heading 2"/>
    <w:basedOn w:val="Normal"/>
    <w:link w:val="Heading2Char"/>
    <w:uiPriority w:val="9"/>
    <w:qFormat/>
    <w:rsid w:val="00355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7487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355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4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AB"/>
  </w:style>
  <w:style w:type="paragraph" w:styleId="Footer">
    <w:name w:val="footer"/>
    <w:basedOn w:val="Normal"/>
    <w:link w:val="FooterChar"/>
    <w:uiPriority w:val="99"/>
    <w:unhideWhenUsed/>
    <w:rsid w:val="0054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6AB"/>
  </w:style>
  <w:style w:type="character" w:customStyle="1" w:styleId="hps">
    <w:name w:val="hps"/>
    <w:rsid w:val="005406AB"/>
  </w:style>
  <w:style w:type="paragraph" w:styleId="BalloonText">
    <w:name w:val="Balloon Text"/>
    <w:basedOn w:val="Normal"/>
    <w:link w:val="BalloonTextChar"/>
    <w:uiPriority w:val="99"/>
    <w:semiHidden/>
    <w:unhideWhenUsed/>
    <w:rsid w:val="001F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2639"/>
    <w:rPr>
      <w:rFonts w:ascii="Segoe UI" w:hAnsi="Segoe UI" w:cs="Segoe UI"/>
      <w:sz w:val="18"/>
      <w:szCs w:val="18"/>
      <w:lang w:eastAsia="en-US"/>
    </w:rPr>
  </w:style>
  <w:style w:type="character" w:customStyle="1" w:styleId="body-charter">
    <w:name w:val="body-charter"/>
    <w:rsid w:val="00A72ADA"/>
  </w:style>
  <w:style w:type="paragraph" w:customStyle="1" w:styleId="Default">
    <w:name w:val="Default"/>
    <w:rsid w:val="00FA41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rsid w:val="00B47106"/>
    <w:pPr>
      <w:spacing w:after="0" w:line="240" w:lineRule="auto"/>
    </w:pPr>
    <w:rPr>
      <w:rFonts w:ascii="Times New Roman" w:eastAsia="Batang" w:hAnsi="Times New Roman"/>
      <w:b/>
      <w:bCs/>
      <w:color w:val="000000"/>
      <w:sz w:val="24"/>
      <w:szCs w:val="18"/>
      <w:lang w:eastAsia="ru-RU"/>
    </w:rPr>
  </w:style>
  <w:style w:type="character" w:customStyle="1" w:styleId="BodyTextChar">
    <w:name w:val="Body Text Char"/>
    <w:link w:val="BodyText"/>
    <w:uiPriority w:val="99"/>
    <w:rsid w:val="00B47106"/>
    <w:rPr>
      <w:rFonts w:ascii="Times New Roman" w:eastAsia="Batang" w:hAnsi="Times New Roman"/>
      <w:b/>
      <w:bCs/>
      <w:color w:val="000000"/>
      <w:sz w:val="24"/>
      <w:szCs w:val="18"/>
      <w:lang w:val="ru-RU" w:eastAsia="ru-RU"/>
    </w:rPr>
  </w:style>
  <w:style w:type="paragraph" w:customStyle="1" w:styleId="a">
    <w:name w:val="Основное текст"/>
    <w:basedOn w:val="Normal"/>
    <w:link w:val="a0"/>
    <w:qFormat/>
    <w:rsid w:val="00F66752"/>
    <w:pPr>
      <w:spacing w:before="100" w:after="100" w:line="240" w:lineRule="auto"/>
      <w:ind w:firstLine="567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a0">
    <w:name w:val="Основное текст Знак"/>
    <w:basedOn w:val="DefaultParagraphFont"/>
    <w:link w:val="a"/>
    <w:rsid w:val="00F66752"/>
    <w:rPr>
      <w:rFonts w:asciiTheme="minorHAnsi" w:eastAsiaTheme="minorHAnsi" w:hAnsiTheme="minorHAnsi" w:cstheme="minorBidi"/>
      <w:sz w:val="24"/>
      <w:szCs w:val="22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66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752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752"/>
    <w:rPr>
      <w:b/>
      <w:bCs/>
      <w:lang w:val="ru-RU"/>
    </w:rPr>
  </w:style>
  <w:style w:type="character" w:customStyle="1" w:styleId="apple-converted-space">
    <w:name w:val="apple-converted-space"/>
    <w:basedOn w:val="DefaultParagraphFont"/>
    <w:rsid w:val="0008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Menshenin@win2win.ru" TargetMode="External"/><Relationship Id="rId13" Type="http://schemas.openxmlformats.org/officeDocument/2006/relationships/hyperlink" Target="http://glowbyteconsul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genia.Shutskaya@sas.com" TargetMode="External"/><Relationship Id="rId12" Type="http://schemas.openxmlformats.org/officeDocument/2006/relationships/hyperlink" Target="http://glowbyteconsult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lowbyteconsulting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rusfs\Marketing\Marketing\PR_New-from%202008\&#1055;&#1088;&#1077;&#1089;&#1089;-&#1088;&#1077;&#1083;&#1080;&#1079;&#1099;%20&#1080;%20&#1085;&#1086;&#1074;&#1086;&#1089;&#1090;&#1080;\rusnav\AppData\Local\Microsoft\Windows\Temporary%20Internet%20Files\Content.Outlook\JPC80ZNY\www.sas.com\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strodengi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212C-FDFA-46BE-999C-BDF1D554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7690</Characters>
  <Application>Microsoft Office Word</Application>
  <DocSecurity>0</DocSecurity>
  <Lines>147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Win2Win</Company>
  <LinksUpToDate>false</LinksUpToDate>
  <CharactersWithSpaces>8754</CharactersWithSpaces>
  <SharedDoc>false</SharedDoc>
  <HLinks>
    <vt:vector size="18" baseType="variant">
      <vt:variant>
        <vt:i4>458764</vt:i4>
      </vt:variant>
      <vt:variant>
        <vt:i4>6</vt:i4>
      </vt:variant>
      <vt:variant>
        <vt:i4>0</vt:i4>
      </vt:variant>
      <vt:variant>
        <vt:i4>5</vt:i4>
      </vt:variant>
      <vt:variant>
        <vt:lpwstr>../../rusnav/AppData/Local/Microsoft/Windows/Temporary Internet Files/Content.Outlook/JPC80ZNY/www.sas.com/russia</vt:lpwstr>
      </vt:variant>
      <vt:variant>
        <vt:lpwstr/>
      </vt:variant>
      <vt:variant>
        <vt:i4>7798859</vt:i4>
      </vt:variant>
      <vt:variant>
        <vt:i4>3</vt:i4>
      </vt:variant>
      <vt:variant>
        <vt:i4>0</vt:i4>
      </vt:variant>
      <vt:variant>
        <vt:i4>5</vt:i4>
      </vt:variant>
      <vt:variant>
        <vt:lpwstr>mailto:Ivan.Menshenin@win2win.ru</vt:lpwstr>
      </vt:variant>
      <vt:variant>
        <vt:lpwstr/>
      </vt:variant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mailto:Evgenia.Shutskaya@sas.com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Rodionova</dc:creator>
  <cp:lastModifiedBy>Evgenia Shutskaya</cp:lastModifiedBy>
  <cp:revision>2</cp:revision>
  <dcterms:created xsi:type="dcterms:W3CDTF">2016-02-15T08:04:00Z</dcterms:created>
  <dcterms:modified xsi:type="dcterms:W3CDTF">2016-02-15T08:04:00Z</dcterms:modified>
</cp:coreProperties>
</file>