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D798" w14:textId="1352D752" w:rsidR="00F15F3A" w:rsidRPr="00F15F3A" w:rsidRDefault="00F15F3A" w:rsidP="00F15F3A">
      <w:pPr>
        <w:spacing w:after="0"/>
        <w:ind w:left="-567"/>
        <w:rPr>
          <w:b/>
          <w:sz w:val="20"/>
          <w:szCs w:val="20"/>
        </w:rPr>
      </w:pPr>
      <w:r w:rsidRPr="00F15F3A">
        <w:rPr>
          <w:b/>
          <w:noProof/>
          <w:sz w:val="20"/>
          <w:szCs w:val="20"/>
          <w:lang w:eastAsia="ru-RU"/>
        </w:rPr>
        <w:drawing>
          <wp:inline distT="0" distB="0" distL="0" distR="0" wp14:anchorId="6C1B24DA" wp14:editId="77D036BB">
            <wp:extent cx="2209800" cy="797560"/>
            <wp:effectExtent l="0" t="0" r="0" b="2540"/>
            <wp:docPr id="12" name="Рисунок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LANT_logo_on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9A56" w14:textId="77777777" w:rsidR="00F15F3A" w:rsidRPr="00F15F3A" w:rsidRDefault="00F15F3A" w:rsidP="00F15F3A">
      <w:pPr>
        <w:spacing w:after="0"/>
        <w:ind w:left="-567"/>
        <w:rPr>
          <w:b/>
          <w:sz w:val="20"/>
          <w:szCs w:val="20"/>
        </w:rPr>
      </w:pPr>
    </w:p>
    <w:p w14:paraId="5A41630A" w14:textId="09D0A3FD" w:rsidR="00CF3312" w:rsidRPr="00F15F3A" w:rsidRDefault="00146A8B" w:rsidP="00F15F3A">
      <w:pPr>
        <w:spacing w:after="0"/>
        <w:ind w:left="-567"/>
        <w:rPr>
          <w:b/>
          <w:sz w:val="20"/>
          <w:szCs w:val="20"/>
        </w:rPr>
      </w:pPr>
      <w:r w:rsidRPr="00F15F3A">
        <w:rPr>
          <w:b/>
          <w:sz w:val="20"/>
          <w:szCs w:val="20"/>
        </w:rPr>
        <w:t xml:space="preserve">НЕОЛАНТ выпускает </w:t>
      </w:r>
      <w:r w:rsidR="0016334D" w:rsidRPr="00F15F3A">
        <w:rPr>
          <w:b/>
          <w:sz w:val="20"/>
          <w:szCs w:val="20"/>
        </w:rPr>
        <w:t xml:space="preserve">эффективный </w:t>
      </w:r>
      <w:r w:rsidRPr="00F15F3A">
        <w:rPr>
          <w:b/>
          <w:sz w:val="20"/>
          <w:szCs w:val="20"/>
        </w:rPr>
        <w:t>2</w:t>
      </w:r>
      <w:r w:rsidRPr="00F15F3A">
        <w:rPr>
          <w:b/>
          <w:sz w:val="20"/>
          <w:szCs w:val="20"/>
          <w:lang w:val="en-US"/>
        </w:rPr>
        <w:t>D</w:t>
      </w:r>
      <w:r w:rsidRPr="00F15F3A">
        <w:rPr>
          <w:b/>
          <w:sz w:val="20"/>
          <w:szCs w:val="20"/>
        </w:rPr>
        <w:t>-6</w:t>
      </w:r>
      <w:r w:rsidRPr="00F15F3A">
        <w:rPr>
          <w:b/>
          <w:sz w:val="20"/>
          <w:szCs w:val="20"/>
          <w:lang w:val="en-US"/>
        </w:rPr>
        <w:t>D</w:t>
      </w:r>
      <w:r w:rsidRPr="00F15F3A">
        <w:rPr>
          <w:b/>
          <w:sz w:val="20"/>
          <w:szCs w:val="20"/>
        </w:rPr>
        <w:t xml:space="preserve"> </w:t>
      </w:r>
      <w:r w:rsidR="0016334D" w:rsidRPr="00F15F3A">
        <w:rPr>
          <w:b/>
          <w:sz w:val="20"/>
          <w:szCs w:val="20"/>
        </w:rPr>
        <w:t>инструмент для управления строительством</w:t>
      </w:r>
    </w:p>
    <w:p w14:paraId="242FE4B9" w14:textId="77777777" w:rsidR="00F15F3A" w:rsidRPr="00F15F3A" w:rsidRDefault="00F15F3A" w:rsidP="00F15F3A">
      <w:pPr>
        <w:spacing w:after="0"/>
        <w:ind w:left="-567"/>
        <w:rPr>
          <w:b/>
          <w:sz w:val="20"/>
          <w:szCs w:val="20"/>
        </w:rPr>
      </w:pPr>
    </w:p>
    <w:p w14:paraId="5C664F71" w14:textId="7A96578C" w:rsidR="00F15F3A" w:rsidRPr="00F15F3A" w:rsidRDefault="00251A45" w:rsidP="00F15F3A">
      <w:pPr>
        <w:spacing w:after="0"/>
        <w:ind w:left="-567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2</w:t>
      </w:r>
      <w:r w:rsidR="00913090">
        <w:rPr>
          <w:b/>
          <w:color w:val="0070C0"/>
          <w:sz w:val="20"/>
          <w:szCs w:val="20"/>
        </w:rPr>
        <w:t>5</w:t>
      </w:r>
      <w:r w:rsidR="00F15F3A" w:rsidRPr="00F15F3A">
        <w:rPr>
          <w:b/>
          <w:color w:val="0070C0"/>
          <w:sz w:val="20"/>
          <w:szCs w:val="20"/>
        </w:rPr>
        <w:t>.02.2016</w:t>
      </w:r>
    </w:p>
    <w:p w14:paraId="19816FCB" w14:textId="77777777" w:rsidR="00CF3312" w:rsidRPr="00F15F3A" w:rsidRDefault="00CF3312" w:rsidP="00437730">
      <w:pPr>
        <w:spacing w:after="0"/>
        <w:ind w:left="-567"/>
        <w:rPr>
          <w:b/>
          <w:sz w:val="20"/>
          <w:szCs w:val="20"/>
        </w:rPr>
      </w:pPr>
      <w:bookmarkStart w:id="0" w:name="_GoBack"/>
      <w:bookmarkEnd w:id="0"/>
    </w:p>
    <w:p w14:paraId="15AA8D93" w14:textId="2A34F4EF" w:rsidR="008434C0" w:rsidRPr="00F15F3A" w:rsidRDefault="00CF3312" w:rsidP="00437730">
      <w:pPr>
        <w:spacing w:after="0"/>
        <w:ind w:left="-567"/>
        <w:jc w:val="both"/>
        <w:rPr>
          <w:b/>
          <w:sz w:val="20"/>
          <w:szCs w:val="20"/>
        </w:rPr>
      </w:pPr>
      <w:r w:rsidRPr="00F15F3A">
        <w:rPr>
          <w:b/>
          <w:sz w:val="20"/>
          <w:szCs w:val="20"/>
        </w:rPr>
        <w:t xml:space="preserve">Группа компаний «НЕОЛАНТ» предлагает рынку промышленного и гражданского строительства </w:t>
      </w:r>
      <w:hyperlink r:id="rId8" w:history="1">
        <w:r w:rsidR="003B7370" w:rsidRPr="00F15F3A">
          <w:rPr>
            <w:rStyle w:val="a3"/>
            <w:b/>
            <w:sz w:val="20"/>
            <w:szCs w:val="20"/>
          </w:rPr>
          <w:t>СОМОКС.СМР</w:t>
        </w:r>
      </w:hyperlink>
      <w:r w:rsidR="00D3424A" w:rsidRPr="00F15F3A">
        <w:rPr>
          <w:b/>
          <w:sz w:val="20"/>
          <w:szCs w:val="20"/>
        </w:rPr>
        <w:t xml:space="preserve"> – </w:t>
      </w:r>
      <w:r w:rsidR="00FF6BB0" w:rsidRPr="00F15F3A">
        <w:rPr>
          <w:b/>
          <w:sz w:val="20"/>
          <w:szCs w:val="20"/>
        </w:rPr>
        <w:t xml:space="preserve">российский программный комплекс по автоматизации процессов планирования, управления и контроля строительных работ с </w:t>
      </w:r>
      <w:r w:rsidR="009B5646" w:rsidRPr="00F15F3A">
        <w:rPr>
          <w:b/>
          <w:sz w:val="20"/>
          <w:szCs w:val="20"/>
        </w:rPr>
        <w:t xml:space="preserve">использованием </w:t>
      </w:r>
      <w:r w:rsidR="00FF6BB0" w:rsidRPr="00F15F3A">
        <w:rPr>
          <w:b/>
          <w:sz w:val="20"/>
          <w:szCs w:val="20"/>
        </w:rPr>
        <w:t>календарно-сетево</w:t>
      </w:r>
      <w:r w:rsidR="009F5929" w:rsidRPr="00F15F3A">
        <w:rPr>
          <w:b/>
          <w:sz w:val="20"/>
          <w:szCs w:val="20"/>
        </w:rPr>
        <w:t>го</w:t>
      </w:r>
      <w:r w:rsidR="00FF6BB0" w:rsidRPr="00F15F3A">
        <w:rPr>
          <w:b/>
          <w:sz w:val="20"/>
          <w:szCs w:val="20"/>
        </w:rPr>
        <w:t xml:space="preserve"> график</w:t>
      </w:r>
      <w:r w:rsidR="009F5929" w:rsidRPr="00F15F3A">
        <w:rPr>
          <w:b/>
          <w:sz w:val="20"/>
          <w:szCs w:val="20"/>
        </w:rPr>
        <w:t>а</w:t>
      </w:r>
      <w:r w:rsidR="00FF6BB0" w:rsidRPr="00F15F3A">
        <w:rPr>
          <w:b/>
          <w:sz w:val="20"/>
          <w:szCs w:val="20"/>
        </w:rPr>
        <w:t>, предназначенн</w:t>
      </w:r>
      <w:r w:rsidR="009F5929" w:rsidRPr="00F15F3A">
        <w:rPr>
          <w:b/>
          <w:sz w:val="20"/>
          <w:szCs w:val="20"/>
        </w:rPr>
        <w:t>ого</w:t>
      </w:r>
      <w:r w:rsidR="00FF6BB0" w:rsidRPr="00F15F3A">
        <w:rPr>
          <w:b/>
          <w:sz w:val="20"/>
          <w:szCs w:val="20"/>
        </w:rPr>
        <w:t xml:space="preserve"> для эффективного </w:t>
      </w:r>
      <w:r w:rsidR="00C66CE5" w:rsidRPr="00F15F3A">
        <w:rPr>
          <w:b/>
          <w:sz w:val="20"/>
          <w:szCs w:val="20"/>
        </w:rPr>
        <w:t>2</w:t>
      </w:r>
      <w:r w:rsidR="00FF6BB0" w:rsidRPr="00F15F3A">
        <w:rPr>
          <w:b/>
          <w:sz w:val="20"/>
          <w:szCs w:val="20"/>
        </w:rPr>
        <w:t>D</w:t>
      </w:r>
      <w:r w:rsidR="00C66CE5" w:rsidRPr="00F15F3A">
        <w:rPr>
          <w:b/>
          <w:sz w:val="20"/>
          <w:szCs w:val="20"/>
        </w:rPr>
        <w:t>-6</w:t>
      </w:r>
      <w:r w:rsidR="00C66CE5" w:rsidRPr="00F15F3A">
        <w:rPr>
          <w:b/>
          <w:sz w:val="20"/>
          <w:szCs w:val="20"/>
          <w:lang w:val="en-US"/>
        </w:rPr>
        <w:t>D</w:t>
      </w:r>
      <w:r w:rsidR="00FF6BB0" w:rsidRPr="00F15F3A">
        <w:rPr>
          <w:b/>
          <w:sz w:val="20"/>
          <w:szCs w:val="20"/>
        </w:rPr>
        <w:t xml:space="preserve"> планирования и строительства объектов любой сложности.</w:t>
      </w:r>
      <w:r w:rsidR="00375A55" w:rsidRPr="00F15F3A">
        <w:rPr>
          <w:b/>
          <w:sz w:val="20"/>
          <w:szCs w:val="20"/>
        </w:rPr>
        <w:t xml:space="preserve"> </w:t>
      </w:r>
    </w:p>
    <w:p w14:paraId="4B05F72D" w14:textId="77777777" w:rsidR="008434C0" w:rsidRPr="00F15F3A" w:rsidRDefault="00177C42" w:rsidP="00437730">
      <w:pPr>
        <w:spacing w:after="0"/>
        <w:jc w:val="both"/>
        <w:rPr>
          <w:sz w:val="20"/>
          <w:szCs w:val="20"/>
        </w:rPr>
      </w:pPr>
      <w:r w:rsidRPr="00F15F3A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35CCEEA" wp14:editId="0CB0D88E">
            <wp:simplePos x="0" y="0"/>
            <wp:positionH relativeFrom="column">
              <wp:posOffset>-356235</wp:posOffset>
            </wp:positionH>
            <wp:positionV relativeFrom="paragraph">
              <wp:posOffset>191135</wp:posOffset>
            </wp:positionV>
            <wp:extent cx="3681730" cy="2009775"/>
            <wp:effectExtent l="19050" t="19050" r="13970" b="285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20097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84AB8" w14:textId="11045327" w:rsidR="0071602E" w:rsidRPr="00F15F3A" w:rsidRDefault="00437730" w:rsidP="00437730">
      <w:pPr>
        <w:pStyle w:val="a6"/>
        <w:spacing w:before="0" w:beforeAutospacing="0" w:after="0" w:afterAutospacing="0"/>
        <w:ind w:left="-567"/>
        <w:jc w:val="both"/>
        <w:rPr>
          <w:rFonts w:asciiTheme="minorHAnsi" w:hAnsiTheme="minorHAnsi"/>
          <w:sz w:val="20"/>
          <w:szCs w:val="20"/>
        </w:rPr>
      </w:pPr>
      <w:r w:rsidRPr="00F15F3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50ED03" wp14:editId="2752C553">
                <wp:simplePos x="0" y="0"/>
                <wp:positionH relativeFrom="column">
                  <wp:posOffset>-356235</wp:posOffset>
                </wp:positionH>
                <wp:positionV relativeFrom="paragraph">
                  <wp:posOffset>2030095</wp:posOffset>
                </wp:positionV>
                <wp:extent cx="3681730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9291" w14:textId="74AD6CA3" w:rsidR="002F5113" w:rsidRPr="00F15F3A" w:rsidRDefault="002F5113" w:rsidP="002F5113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15F3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Рис. 1. </w:t>
                            </w:r>
                            <w:r w:rsidR="00EF18D1" w:rsidRPr="00F15F3A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EF18D1" w:rsidRPr="00F15F3A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D </w:t>
                            </w:r>
                            <w:r w:rsidR="00EF18D1" w:rsidRPr="00F15F3A">
                              <w:rPr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Pr="00F15F3A">
                              <w:rPr>
                                <w:i/>
                                <w:sz w:val="20"/>
                                <w:szCs w:val="20"/>
                              </w:rPr>
                              <w:t>изуализация процесса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0ED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05pt;margin-top:159.85pt;width:289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" filled="f" stroked="f">
                <v:textbox style="mso-fit-shape-to-text:t">
                  <w:txbxContent>
                    <w:p w14:paraId="13229291" w14:textId="74AD6CA3" w:rsidR="002F5113" w:rsidRPr="00F15F3A" w:rsidRDefault="002F5113" w:rsidP="002F5113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15F3A">
                        <w:rPr>
                          <w:i/>
                          <w:sz w:val="20"/>
                          <w:szCs w:val="20"/>
                        </w:rPr>
                        <w:t xml:space="preserve">Рис. 1. </w:t>
                      </w:r>
                      <w:r w:rsidR="00EF18D1" w:rsidRPr="00F15F3A">
                        <w:rPr>
                          <w:i/>
                          <w:sz w:val="20"/>
                          <w:szCs w:val="20"/>
                        </w:rPr>
                        <w:t>4</w:t>
                      </w:r>
                      <w:r w:rsidR="00EF18D1" w:rsidRPr="00F15F3A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D </w:t>
                      </w:r>
                      <w:r w:rsidR="00EF18D1" w:rsidRPr="00F15F3A">
                        <w:rPr>
                          <w:i/>
                          <w:sz w:val="20"/>
                          <w:szCs w:val="20"/>
                        </w:rPr>
                        <w:t>в</w:t>
                      </w:r>
                      <w:r w:rsidRPr="00F15F3A">
                        <w:rPr>
                          <w:i/>
                          <w:sz w:val="20"/>
                          <w:szCs w:val="20"/>
                        </w:rPr>
                        <w:t>изуализация процесса строительства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02E" w:rsidRPr="00F15F3A">
        <w:rPr>
          <w:rFonts w:asciiTheme="minorHAnsi" w:hAnsiTheme="minorHAnsi"/>
          <w:sz w:val="20"/>
          <w:szCs w:val="20"/>
        </w:rPr>
        <w:t xml:space="preserve">Сегодня </w:t>
      </w:r>
      <w:r w:rsidR="0016334D" w:rsidRPr="00F15F3A">
        <w:rPr>
          <w:rFonts w:asciiTheme="minorHAnsi" w:hAnsiTheme="minorHAnsi"/>
          <w:sz w:val="20"/>
          <w:szCs w:val="20"/>
        </w:rPr>
        <w:t xml:space="preserve">в </w:t>
      </w:r>
      <w:r w:rsidR="009A3FAC" w:rsidRPr="00F15F3A">
        <w:rPr>
          <w:rFonts w:asciiTheme="minorHAnsi" w:hAnsiTheme="minorHAnsi"/>
          <w:sz w:val="20"/>
          <w:szCs w:val="20"/>
        </w:rPr>
        <w:t>части</w:t>
      </w:r>
      <w:r w:rsidR="0016334D" w:rsidRPr="00F15F3A">
        <w:rPr>
          <w:rFonts w:asciiTheme="minorHAnsi" w:hAnsiTheme="minorHAnsi"/>
          <w:sz w:val="20"/>
          <w:szCs w:val="20"/>
        </w:rPr>
        <w:t xml:space="preserve"> управления </w:t>
      </w:r>
      <w:r w:rsidR="009B5646" w:rsidRPr="00F15F3A">
        <w:rPr>
          <w:rFonts w:asciiTheme="minorHAnsi" w:hAnsiTheme="minorHAnsi"/>
          <w:sz w:val="20"/>
          <w:szCs w:val="20"/>
        </w:rPr>
        <w:t xml:space="preserve">проектами </w:t>
      </w:r>
      <w:r w:rsidR="0071602E" w:rsidRPr="00F15F3A">
        <w:rPr>
          <w:rFonts w:asciiTheme="minorHAnsi" w:hAnsiTheme="minorHAnsi"/>
          <w:sz w:val="20"/>
          <w:szCs w:val="20"/>
        </w:rPr>
        <w:t>широко применя</w:t>
      </w:r>
      <w:r w:rsidR="009B5646" w:rsidRPr="00F15F3A">
        <w:rPr>
          <w:rFonts w:asciiTheme="minorHAnsi" w:hAnsiTheme="minorHAnsi"/>
          <w:sz w:val="20"/>
          <w:szCs w:val="20"/>
        </w:rPr>
        <w:t>е</w:t>
      </w:r>
      <w:r w:rsidR="0071602E" w:rsidRPr="00F15F3A">
        <w:rPr>
          <w:rFonts w:asciiTheme="minorHAnsi" w:hAnsiTheme="minorHAnsi"/>
          <w:sz w:val="20"/>
          <w:szCs w:val="20"/>
        </w:rPr>
        <w:t>тся специализированн</w:t>
      </w:r>
      <w:r w:rsidR="009B5646" w:rsidRPr="00F15F3A">
        <w:rPr>
          <w:rFonts w:asciiTheme="minorHAnsi" w:hAnsiTheme="minorHAnsi"/>
          <w:sz w:val="20"/>
          <w:szCs w:val="20"/>
        </w:rPr>
        <w:t>ое</w:t>
      </w:r>
      <w:r w:rsidR="0071602E" w:rsidRPr="00F15F3A">
        <w:rPr>
          <w:rFonts w:asciiTheme="minorHAnsi" w:hAnsiTheme="minorHAnsi"/>
          <w:sz w:val="20"/>
          <w:szCs w:val="20"/>
        </w:rPr>
        <w:t xml:space="preserve"> </w:t>
      </w:r>
      <w:r w:rsidR="009B5646" w:rsidRPr="00F15F3A">
        <w:rPr>
          <w:rFonts w:asciiTheme="minorHAnsi" w:hAnsiTheme="minorHAnsi"/>
          <w:sz w:val="20"/>
          <w:szCs w:val="20"/>
        </w:rPr>
        <w:t>ПО</w:t>
      </w:r>
      <w:r w:rsidR="0071602E" w:rsidRPr="00F15F3A">
        <w:rPr>
          <w:rFonts w:asciiTheme="minorHAnsi" w:hAnsiTheme="minorHAnsi"/>
          <w:sz w:val="20"/>
          <w:szCs w:val="20"/>
        </w:rPr>
        <w:t xml:space="preserve"> </w:t>
      </w:r>
      <w:r w:rsidRPr="00F15F3A">
        <w:rPr>
          <w:rFonts w:asciiTheme="minorHAnsi" w:hAnsiTheme="minorHAnsi"/>
          <w:sz w:val="20"/>
          <w:szCs w:val="20"/>
        </w:rPr>
        <w:t>–</w:t>
      </w:r>
      <w:r w:rsidR="0071602E" w:rsidRPr="00F15F3A">
        <w:rPr>
          <w:rFonts w:asciiTheme="minorHAnsi" w:hAnsiTheme="minorHAnsi"/>
          <w:sz w:val="20"/>
          <w:szCs w:val="20"/>
        </w:rPr>
        <w:t xml:space="preserve"> </w:t>
      </w:r>
      <w:r w:rsidR="0071602E" w:rsidRPr="00F15F3A">
        <w:rPr>
          <w:rFonts w:asciiTheme="minorHAnsi" w:hAnsiTheme="minorHAnsi"/>
          <w:sz w:val="20"/>
          <w:szCs w:val="20"/>
          <w:lang w:val="en-US"/>
        </w:rPr>
        <w:t>Oracle</w:t>
      </w:r>
      <w:r w:rsidR="0071602E" w:rsidRPr="00F15F3A">
        <w:rPr>
          <w:rFonts w:asciiTheme="minorHAnsi" w:hAnsiTheme="minorHAnsi"/>
          <w:sz w:val="20"/>
          <w:szCs w:val="20"/>
        </w:rPr>
        <w:t xml:space="preserve"> </w:t>
      </w:r>
      <w:r w:rsidR="0071602E" w:rsidRPr="00F15F3A">
        <w:rPr>
          <w:rFonts w:asciiTheme="minorHAnsi" w:hAnsiTheme="minorHAnsi"/>
          <w:sz w:val="20"/>
          <w:szCs w:val="20"/>
          <w:lang w:val="en-US"/>
        </w:rPr>
        <w:t>Primavera</w:t>
      </w:r>
      <w:r w:rsidR="009B5646" w:rsidRPr="00F15F3A">
        <w:rPr>
          <w:rFonts w:asciiTheme="minorHAnsi" w:hAnsiTheme="minorHAnsi"/>
          <w:sz w:val="20"/>
          <w:szCs w:val="20"/>
        </w:rPr>
        <w:t xml:space="preserve">, </w:t>
      </w:r>
      <w:r w:rsidR="0071602E" w:rsidRPr="00F15F3A">
        <w:rPr>
          <w:rFonts w:asciiTheme="minorHAnsi" w:hAnsiTheme="minorHAnsi"/>
          <w:sz w:val="20"/>
          <w:szCs w:val="20"/>
          <w:lang w:val="en-US"/>
        </w:rPr>
        <w:t>Microsoft</w:t>
      </w:r>
      <w:r w:rsidR="0071602E" w:rsidRPr="00F15F3A">
        <w:rPr>
          <w:rFonts w:asciiTheme="minorHAnsi" w:hAnsiTheme="minorHAnsi"/>
          <w:sz w:val="20"/>
          <w:szCs w:val="20"/>
        </w:rPr>
        <w:t xml:space="preserve"> </w:t>
      </w:r>
      <w:r w:rsidR="0071602E" w:rsidRPr="00F15F3A">
        <w:rPr>
          <w:rFonts w:asciiTheme="minorHAnsi" w:hAnsiTheme="minorHAnsi"/>
          <w:sz w:val="20"/>
          <w:szCs w:val="20"/>
          <w:lang w:val="en-US"/>
        </w:rPr>
        <w:t>Project</w:t>
      </w:r>
      <w:r w:rsidR="009B5646" w:rsidRPr="00F15F3A">
        <w:rPr>
          <w:rFonts w:asciiTheme="minorHAnsi" w:hAnsiTheme="minorHAnsi"/>
          <w:sz w:val="20"/>
          <w:szCs w:val="20"/>
        </w:rPr>
        <w:t xml:space="preserve"> и другие</w:t>
      </w:r>
      <w:r w:rsidR="0071602E" w:rsidRPr="00F15F3A">
        <w:rPr>
          <w:rFonts w:asciiTheme="minorHAnsi" w:hAnsiTheme="minorHAnsi"/>
          <w:sz w:val="20"/>
          <w:szCs w:val="20"/>
        </w:rPr>
        <w:t xml:space="preserve">. С </w:t>
      </w:r>
      <w:r w:rsidR="00C66CE5" w:rsidRPr="00F15F3A">
        <w:rPr>
          <w:rFonts w:asciiTheme="minorHAnsi" w:hAnsiTheme="minorHAnsi"/>
          <w:sz w:val="20"/>
          <w:szCs w:val="20"/>
        </w:rPr>
        <w:t xml:space="preserve">его </w:t>
      </w:r>
      <w:r w:rsidR="0071602E" w:rsidRPr="00F15F3A">
        <w:rPr>
          <w:rFonts w:asciiTheme="minorHAnsi" w:hAnsiTheme="minorHAnsi"/>
          <w:sz w:val="20"/>
          <w:szCs w:val="20"/>
        </w:rPr>
        <w:t>помощью можно описать последовательность, взаимозависимость и состав раб</w:t>
      </w:r>
      <w:r w:rsidR="005D5A2D" w:rsidRPr="00F15F3A">
        <w:rPr>
          <w:rFonts w:asciiTheme="minorHAnsi" w:hAnsiTheme="minorHAnsi"/>
          <w:sz w:val="20"/>
          <w:szCs w:val="20"/>
        </w:rPr>
        <w:t>от, но «увидеть» ход выполнения</w:t>
      </w:r>
      <w:r w:rsidR="0071602E" w:rsidRPr="00F15F3A">
        <w:rPr>
          <w:rFonts w:asciiTheme="minorHAnsi" w:hAnsiTheme="minorHAnsi"/>
          <w:sz w:val="20"/>
          <w:szCs w:val="20"/>
        </w:rPr>
        <w:t xml:space="preserve"> строительно-монтажных работ</w:t>
      </w:r>
      <w:r w:rsidR="008122BF" w:rsidRPr="00F15F3A">
        <w:rPr>
          <w:rFonts w:asciiTheme="minorHAnsi" w:hAnsiTheme="minorHAnsi"/>
          <w:sz w:val="20"/>
          <w:szCs w:val="20"/>
        </w:rPr>
        <w:t xml:space="preserve"> (СМР)</w:t>
      </w:r>
      <w:r w:rsidR="00EF18D1" w:rsidRPr="00F15F3A">
        <w:rPr>
          <w:rFonts w:asciiTheme="minorHAnsi" w:hAnsiTheme="minorHAnsi"/>
          <w:sz w:val="20"/>
          <w:szCs w:val="20"/>
        </w:rPr>
        <w:t xml:space="preserve"> </w:t>
      </w:r>
      <w:r w:rsidR="009F5929" w:rsidRPr="00F15F3A">
        <w:rPr>
          <w:rFonts w:asciiTheme="minorHAnsi" w:hAnsiTheme="minorHAnsi"/>
          <w:sz w:val="20"/>
          <w:szCs w:val="20"/>
        </w:rPr>
        <w:t>и убедиться</w:t>
      </w:r>
      <w:r w:rsidR="005D5A2D" w:rsidRPr="00F15F3A">
        <w:rPr>
          <w:rFonts w:asciiTheme="minorHAnsi" w:hAnsiTheme="minorHAnsi"/>
          <w:sz w:val="20"/>
          <w:szCs w:val="20"/>
        </w:rPr>
        <w:t xml:space="preserve"> в отсутствии </w:t>
      </w:r>
      <w:r w:rsidR="009F5929" w:rsidRPr="00F15F3A">
        <w:rPr>
          <w:rFonts w:asciiTheme="minorHAnsi" w:hAnsiTheme="minorHAnsi"/>
          <w:sz w:val="20"/>
          <w:szCs w:val="20"/>
        </w:rPr>
        <w:t xml:space="preserve">пространственных коллизий, </w:t>
      </w:r>
      <w:r w:rsidR="009A3FAC" w:rsidRPr="00F15F3A">
        <w:rPr>
          <w:rFonts w:asciiTheme="minorHAnsi" w:hAnsiTheme="minorHAnsi"/>
          <w:sz w:val="20"/>
          <w:szCs w:val="20"/>
        </w:rPr>
        <w:t xml:space="preserve">ранее </w:t>
      </w:r>
      <w:r w:rsidR="009F5929" w:rsidRPr="00F15F3A">
        <w:rPr>
          <w:rFonts w:asciiTheme="minorHAnsi" w:hAnsiTheme="minorHAnsi"/>
          <w:sz w:val="20"/>
          <w:szCs w:val="20"/>
        </w:rPr>
        <w:t xml:space="preserve">не </w:t>
      </w:r>
      <w:r w:rsidR="009A3FAC" w:rsidRPr="00F15F3A">
        <w:rPr>
          <w:rFonts w:asciiTheme="minorHAnsi" w:hAnsiTheme="minorHAnsi"/>
          <w:sz w:val="20"/>
          <w:szCs w:val="20"/>
        </w:rPr>
        <w:t xml:space="preserve">представлялось </w:t>
      </w:r>
      <w:r w:rsidR="009F5929" w:rsidRPr="00F15F3A">
        <w:rPr>
          <w:rFonts w:asciiTheme="minorHAnsi" w:hAnsiTheme="minorHAnsi"/>
          <w:sz w:val="20"/>
          <w:szCs w:val="20"/>
        </w:rPr>
        <w:t>возможным</w:t>
      </w:r>
      <w:r w:rsidR="0071602E" w:rsidRPr="00F15F3A">
        <w:rPr>
          <w:rFonts w:asciiTheme="minorHAnsi" w:hAnsiTheme="minorHAnsi"/>
          <w:sz w:val="20"/>
          <w:szCs w:val="20"/>
        </w:rPr>
        <w:t xml:space="preserve">.   </w:t>
      </w:r>
    </w:p>
    <w:p w14:paraId="1599F3DD" w14:textId="7F051FC8" w:rsidR="00437730" w:rsidRPr="00F15F3A" w:rsidRDefault="00437730" w:rsidP="00437730">
      <w:pPr>
        <w:pStyle w:val="a6"/>
        <w:spacing w:before="0" w:beforeAutospacing="0" w:after="0" w:afterAutospacing="0"/>
        <w:ind w:left="-567"/>
        <w:jc w:val="both"/>
        <w:rPr>
          <w:rFonts w:asciiTheme="minorHAnsi" w:hAnsiTheme="minorHAnsi"/>
          <w:sz w:val="20"/>
          <w:szCs w:val="20"/>
        </w:rPr>
      </w:pPr>
    </w:p>
    <w:p w14:paraId="209165D9" w14:textId="4093D246" w:rsidR="00375A55" w:rsidRPr="00F15F3A" w:rsidRDefault="00302ABC" w:rsidP="00437730">
      <w:pPr>
        <w:pStyle w:val="a6"/>
        <w:spacing w:before="0" w:beforeAutospacing="0" w:after="0" w:afterAutospacing="0"/>
        <w:ind w:left="-567"/>
        <w:jc w:val="both"/>
        <w:rPr>
          <w:rFonts w:asciiTheme="minorHAnsi" w:hAnsiTheme="minorHAnsi"/>
          <w:bCs/>
          <w:sz w:val="20"/>
          <w:szCs w:val="20"/>
        </w:rPr>
      </w:pPr>
      <w:r w:rsidRPr="00F15F3A">
        <w:rPr>
          <w:rFonts w:asciiTheme="minorHAnsi" w:hAnsiTheme="minorHAnsi"/>
          <w:sz w:val="20"/>
          <w:szCs w:val="20"/>
        </w:rPr>
        <w:t xml:space="preserve">Используя накопленный опыт </w:t>
      </w:r>
      <w:r w:rsidR="007516F0" w:rsidRPr="00F15F3A">
        <w:rPr>
          <w:rFonts w:asciiTheme="minorHAnsi" w:hAnsiTheme="minorHAnsi"/>
          <w:sz w:val="20"/>
          <w:szCs w:val="20"/>
        </w:rPr>
        <w:t xml:space="preserve">применения технологий </w:t>
      </w:r>
      <w:hyperlink r:id="rId10" w:history="1">
        <w:r w:rsidR="007516F0" w:rsidRPr="00F15F3A">
          <w:rPr>
            <w:rStyle w:val="a3"/>
            <w:rFonts w:asciiTheme="minorHAnsi" w:hAnsiTheme="minorHAnsi"/>
            <w:sz w:val="20"/>
            <w:szCs w:val="20"/>
          </w:rPr>
          <w:t>информационного моделирования</w:t>
        </w:r>
      </w:hyperlink>
      <w:r w:rsidR="007516F0" w:rsidRPr="00F15F3A">
        <w:rPr>
          <w:rFonts w:asciiTheme="minorHAnsi" w:hAnsiTheme="minorHAnsi"/>
          <w:sz w:val="20"/>
          <w:szCs w:val="20"/>
        </w:rPr>
        <w:t xml:space="preserve"> </w:t>
      </w:r>
      <w:r w:rsidRPr="00F15F3A">
        <w:rPr>
          <w:rFonts w:asciiTheme="minorHAnsi" w:hAnsiTheme="minorHAnsi"/>
          <w:sz w:val="20"/>
          <w:szCs w:val="20"/>
        </w:rPr>
        <w:t>в области гражданского и промышленного строительства</w:t>
      </w:r>
      <w:r w:rsidR="005D5A2D" w:rsidRPr="00F15F3A">
        <w:rPr>
          <w:rFonts w:asciiTheme="minorHAnsi" w:hAnsiTheme="minorHAnsi"/>
          <w:sz w:val="20"/>
          <w:szCs w:val="20"/>
        </w:rPr>
        <w:t>,</w:t>
      </w:r>
      <w:r w:rsidRPr="00F15F3A">
        <w:rPr>
          <w:rFonts w:asciiTheme="minorHAnsi" w:hAnsiTheme="minorHAnsi"/>
          <w:sz w:val="20"/>
          <w:szCs w:val="20"/>
        </w:rPr>
        <w:t xml:space="preserve"> ГК </w:t>
      </w:r>
      <w:r w:rsidR="007516F0" w:rsidRPr="00F15F3A">
        <w:rPr>
          <w:rFonts w:asciiTheme="minorHAnsi" w:hAnsiTheme="minorHAnsi"/>
          <w:sz w:val="20"/>
          <w:szCs w:val="20"/>
        </w:rPr>
        <w:t>«</w:t>
      </w:r>
      <w:r w:rsidRPr="00F15F3A">
        <w:rPr>
          <w:rFonts w:asciiTheme="minorHAnsi" w:hAnsiTheme="minorHAnsi"/>
          <w:sz w:val="20"/>
          <w:szCs w:val="20"/>
        </w:rPr>
        <w:t>НЕОЛАНТ</w:t>
      </w:r>
      <w:r w:rsidR="007516F0" w:rsidRPr="00F15F3A">
        <w:rPr>
          <w:rFonts w:asciiTheme="minorHAnsi" w:hAnsiTheme="minorHAnsi"/>
          <w:sz w:val="20"/>
          <w:szCs w:val="20"/>
        </w:rPr>
        <w:t>»</w:t>
      </w:r>
      <w:r w:rsidRPr="00F15F3A">
        <w:rPr>
          <w:rFonts w:asciiTheme="minorHAnsi" w:hAnsiTheme="minorHAnsi"/>
          <w:sz w:val="20"/>
          <w:szCs w:val="20"/>
        </w:rPr>
        <w:t xml:space="preserve"> разработа</w:t>
      </w:r>
      <w:r w:rsidR="007516F0" w:rsidRPr="00F15F3A">
        <w:rPr>
          <w:rFonts w:asciiTheme="minorHAnsi" w:hAnsiTheme="minorHAnsi"/>
          <w:sz w:val="20"/>
          <w:szCs w:val="20"/>
        </w:rPr>
        <w:t>ла</w:t>
      </w:r>
      <w:r w:rsidRPr="00F15F3A">
        <w:rPr>
          <w:rFonts w:asciiTheme="minorHAnsi" w:hAnsiTheme="minorHAnsi"/>
          <w:sz w:val="20"/>
          <w:szCs w:val="20"/>
        </w:rPr>
        <w:t xml:space="preserve"> решение, учитывающее специфику и потребности </w:t>
      </w:r>
      <w:r w:rsidR="007516F0" w:rsidRPr="00F15F3A">
        <w:rPr>
          <w:rFonts w:asciiTheme="minorHAnsi" w:hAnsiTheme="minorHAnsi"/>
          <w:sz w:val="20"/>
          <w:szCs w:val="20"/>
        </w:rPr>
        <w:t>данного рынка</w:t>
      </w:r>
      <w:r w:rsidRPr="00F15F3A">
        <w:rPr>
          <w:rFonts w:asciiTheme="minorHAnsi" w:hAnsiTheme="minorHAnsi"/>
          <w:sz w:val="20"/>
          <w:szCs w:val="20"/>
        </w:rPr>
        <w:t xml:space="preserve"> </w:t>
      </w:r>
      <w:r w:rsidR="00EF18D1" w:rsidRPr="00F15F3A">
        <w:rPr>
          <w:rFonts w:asciiTheme="minorHAnsi" w:hAnsiTheme="minorHAnsi"/>
          <w:sz w:val="20"/>
          <w:szCs w:val="20"/>
        </w:rPr>
        <w:t>–</w:t>
      </w:r>
      <w:r w:rsidR="00EF18D1" w:rsidRPr="00F15F3A">
        <w:rPr>
          <w:rFonts w:asciiTheme="minorHAnsi" w:hAnsiTheme="minorHAnsi"/>
          <w:b/>
          <w:sz w:val="20"/>
          <w:szCs w:val="20"/>
        </w:rPr>
        <w:t xml:space="preserve"> СОМОКС.СМР,</w:t>
      </w:r>
      <w:r w:rsidR="00D3424A" w:rsidRPr="00F15F3A">
        <w:rPr>
          <w:rFonts w:asciiTheme="minorHAnsi" w:hAnsiTheme="minorHAnsi"/>
          <w:b/>
          <w:sz w:val="20"/>
          <w:szCs w:val="20"/>
        </w:rPr>
        <w:t xml:space="preserve"> </w:t>
      </w:r>
      <w:r w:rsidR="0071602E" w:rsidRPr="00F15F3A">
        <w:rPr>
          <w:rFonts w:asciiTheme="minorHAnsi" w:hAnsiTheme="minorHAnsi"/>
          <w:bCs/>
          <w:sz w:val="20"/>
          <w:szCs w:val="20"/>
        </w:rPr>
        <w:t>главн</w:t>
      </w:r>
      <w:r w:rsidR="00357A03" w:rsidRPr="00F15F3A">
        <w:rPr>
          <w:rFonts w:asciiTheme="minorHAnsi" w:hAnsiTheme="minorHAnsi"/>
          <w:bCs/>
          <w:sz w:val="20"/>
          <w:szCs w:val="20"/>
        </w:rPr>
        <w:t>ым</w:t>
      </w:r>
      <w:r w:rsidR="00EF18D1" w:rsidRPr="00F15F3A">
        <w:rPr>
          <w:rFonts w:asciiTheme="minorHAnsi" w:hAnsiTheme="minorHAnsi"/>
          <w:bCs/>
          <w:sz w:val="20"/>
          <w:szCs w:val="20"/>
        </w:rPr>
        <w:t xml:space="preserve"> </w:t>
      </w:r>
      <w:r w:rsidR="00114773" w:rsidRPr="00F15F3A">
        <w:rPr>
          <w:rFonts w:asciiTheme="minorHAnsi" w:hAnsiTheme="minorHAnsi"/>
          <w:bCs/>
          <w:sz w:val="20"/>
          <w:szCs w:val="20"/>
        </w:rPr>
        <w:t>преимущество</w:t>
      </w:r>
      <w:r w:rsidR="00357A03" w:rsidRPr="00F15F3A">
        <w:rPr>
          <w:rFonts w:asciiTheme="minorHAnsi" w:hAnsiTheme="minorHAnsi"/>
          <w:bCs/>
          <w:sz w:val="20"/>
          <w:szCs w:val="20"/>
        </w:rPr>
        <w:t>м</w:t>
      </w:r>
      <w:r w:rsidR="00114773" w:rsidRPr="00F15F3A">
        <w:rPr>
          <w:rFonts w:asciiTheme="minorHAnsi" w:hAnsiTheme="minorHAnsi"/>
          <w:bCs/>
          <w:sz w:val="20"/>
          <w:szCs w:val="20"/>
        </w:rPr>
        <w:t xml:space="preserve"> </w:t>
      </w:r>
      <w:r w:rsidR="00EF18D1" w:rsidRPr="00F15F3A">
        <w:rPr>
          <w:rFonts w:asciiTheme="minorHAnsi" w:hAnsiTheme="minorHAnsi"/>
          <w:bCs/>
          <w:sz w:val="20"/>
          <w:szCs w:val="20"/>
        </w:rPr>
        <w:t>которого</w:t>
      </w:r>
      <w:r w:rsidR="00357A03" w:rsidRPr="00F15F3A">
        <w:rPr>
          <w:rFonts w:asciiTheme="minorHAnsi" w:hAnsiTheme="minorHAnsi"/>
          <w:bCs/>
          <w:sz w:val="20"/>
          <w:szCs w:val="20"/>
        </w:rPr>
        <w:t xml:space="preserve"> является</w:t>
      </w:r>
      <w:r w:rsidR="00114773" w:rsidRPr="00F15F3A">
        <w:rPr>
          <w:rFonts w:asciiTheme="minorHAnsi" w:hAnsiTheme="minorHAnsi"/>
          <w:bCs/>
          <w:sz w:val="20"/>
          <w:szCs w:val="20"/>
        </w:rPr>
        <w:t xml:space="preserve"> </w:t>
      </w:r>
      <w:r w:rsidR="007516F0" w:rsidRPr="00F15F3A">
        <w:rPr>
          <w:rFonts w:asciiTheme="minorHAnsi" w:hAnsiTheme="minorHAnsi"/>
          <w:bCs/>
          <w:sz w:val="20"/>
          <w:szCs w:val="20"/>
        </w:rPr>
        <w:t xml:space="preserve">использование </w:t>
      </w:r>
      <w:r w:rsidR="00C66CE5" w:rsidRPr="00F15F3A">
        <w:rPr>
          <w:rFonts w:asciiTheme="minorHAnsi" w:hAnsiTheme="minorHAnsi"/>
          <w:bCs/>
          <w:sz w:val="20"/>
          <w:szCs w:val="20"/>
        </w:rPr>
        <w:t>2</w:t>
      </w:r>
      <w:r w:rsidR="007516F0" w:rsidRPr="00F15F3A">
        <w:rPr>
          <w:rFonts w:asciiTheme="minorHAnsi" w:hAnsiTheme="minorHAnsi"/>
          <w:bCs/>
          <w:sz w:val="20"/>
          <w:szCs w:val="20"/>
          <w:lang w:val="en-US"/>
        </w:rPr>
        <w:t>D</w:t>
      </w:r>
      <w:r w:rsidR="00C66CE5" w:rsidRPr="00F15F3A">
        <w:rPr>
          <w:rFonts w:asciiTheme="minorHAnsi" w:hAnsiTheme="minorHAnsi"/>
          <w:bCs/>
          <w:sz w:val="20"/>
          <w:szCs w:val="20"/>
        </w:rPr>
        <w:t>-6</w:t>
      </w:r>
      <w:r w:rsidR="00C66CE5" w:rsidRPr="00F15F3A">
        <w:rPr>
          <w:rFonts w:asciiTheme="minorHAnsi" w:hAnsiTheme="minorHAnsi"/>
          <w:bCs/>
          <w:sz w:val="20"/>
          <w:szCs w:val="20"/>
          <w:lang w:val="en-US"/>
        </w:rPr>
        <w:t>D</w:t>
      </w:r>
      <w:r w:rsidR="00C66CE5" w:rsidRPr="00F15F3A">
        <w:rPr>
          <w:rFonts w:asciiTheme="minorHAnsi" w:hAnsiTheme="minorHAnsi"/>
          <w:bCs/>
          <w:sz w:val="20"/>
          <w:szCs w:val="20"/>
        </w:rPr>
        <w:t xml:space="preserve"> </w:t>
      </w:r>
      <w:r w:rsidR="007516F0" w:rsidRPr="00F15F3A">
        <w:rPr>
          <w:rFonts w:asciiTheme="minorHAnsi" w:hAnsiTheme="minorHAnsi"/>
          <w:bCs/>
          <w:sz w:val="20"/>
          <w:szCs w:val="20"/>
        </w:rPr>
        <w:t>модел</w:t>
      </w:r>
      <w:r w:rsidR="009A3FAC" w:rsidRPr="00F15F3A">
        <w:rPr>
          <w:rFonts w:asciiTheme="minorHAnsi" w:hAnsiTheme="minorHAnsi"/>
          <w:bCs/>
          <w:sz w:val="20"/>
          <w:szCs w:val="20"/>
        </w:rPr>
        <w:t>ей</w:t>
      </w:r>
      <w:r w:rsidR="00114773" w:rsidRPr="00F15F3A">
        <w:rPr>
          <w:rFonts w:asciiTheme="minorHAnsi" w:hAnsiTheme="minorHAnsi"/>
          <w:bCs/>
          <w:sz w:val="20"/>
          <w:szCs w:val="20"/>
        </w:rPr>
        <w:t>: интеграция 3</w:t>
      </w:r>
      <w:r w:rsidR="00114773" w:rsidRPr="00F15F3A">
        <w:rPr>
          <w:rFonts w:asciiTheme="minorHAnsi" w:hAnsiTheme="minorHAnsi"/>
          <w:bCs/>
          <w:sz w:val="20"/>
          <w:szCs w:val="20"/>
          <w:lang w:val="en-US"/>
        </w:rPr>
        <w:t>D</w:t>
      </w:r>
      <w:r w:rsidR="00114773" w:rsidRPr="00F15F3A">
        <w:rPr>
          <w:rFonts w:asciiTheme="minorHAnsi" w:hAnsiTheme="minorHAnsi"/>
          <w:bCs/>
          <w:sz w:val="20"/>
          <w:szCs w:val="20"/>
        </w:rPr>
        <w:t xml:space="preserve"> модели, импортированной </w:t>
      </w:r>
      <w:r w:rsidR="00EF18D1" w:rsidRPr="00F15F3A">
        <w:rPr>
          <w:rFonts w:asciiTheme="minorHAnsi" w:hAnsiTheme="minorHAnsi"/>
          <w:bCs/>
          <w:sz w:val="20"/>
          <w:szCs w:val="20"/>
        </w:rPr>
        <w:t xml:space="preserve">без потери качества </w:t>
      </w:r>
      <w:r w:rsidR="00114773" w:rsidRPr="00F15F3A">
        <w:rPr>
          <w:rFonts w:asciiTheme="minorHAnsi" w:hAnsiTheme="minorHAnsi"/>
          <w:bCs/>
          <w:sz w:val="20"/>
          <w:szCs w:val="20"/>
        </w:rPr>
        <w:t>из люб</w:t>
      </w:r>
      <w:r w:rsidR="009A3FAC" w:rsidRPr="00F15F3A">
        <w:rPr>
          <w:rFonts w:asciiTheme="minorHAnsi" w:hAnsiTheme="minorHAnsi"/>
          <w:bCs/>
          <w:sz w:val="20"/>
          <w:szCs w:val="20"/>
        </w:rPr>
        <w:t>ых</w:t>
      </w:r>
      <w:r w:rsidR="00114773" w:rsidRPr="00F15F3A">
        <w:rPr>
          <w:rFonts w:asciiTheme="minorHAnsi" w:hAnsiTheme="minorHAnsi"/>
          <w:bCs/>
          <w:sz w:val="20"/>
          <w:szCs w:val="20"/>
        </w:rPr>
        <w:t xml:space="preserve"> внешн</w:t>
      </w:r>
      <w:r w:rsidR="009A3FAC" w:rsidRPr="00F15F3A">
        <w:rPr>
          <w:rFonts w:asciiTheme="minorHAnsi" w:hAnsiTheme="minorHAnsi"/>
          <w:bCs/>
          <w:sz w:val="20"/>
          <w:szCs w:val="20"/>
        </w:rPr>
        <w:t>их</w:t>
      </w:r>
      <w:r w:rsidR="00114773" w:rsidRPr="00F15F3A">
        <w:rPr>
          <w:rFonts w:asciiTheme="minorHAnsi" w:hAnsiTheme="minorHAnsi"/>
          <w:bCs/>
          <w:sz w:val="20"/>
          <w:szCs w:val="20"/>
        </w:rPr>
        <w:t xml:space="preserve"> </w:t>
      </w:r>
      <w:hyperlink r:id="rId11" w:history="1">
        <w:r w:rsidR="00034113" w:rsidRPr="00F15F3A">
          <w:rPr>
            <w:rStyle w:val="a3"/>
            <w:rFonts w:asciiTheme="minorHAnsi" w:hAnsiTheme="minorHAnsi"/>
            <w:bCs/>
            <w:sz w:val="20"/>
            <w:szCs w:val="20"/>
          </w:rPr>
          <w:t>САПР</w:t>
        </w:r>
      </w:hyperlink>
      <w:r w:rsidR="00034113" w:rsidRPr="00F15F3A">
        <w:rPr>
          <w:rFonts w:asciiTheme="minorHAnsi" w:hAnsiTheme="minorHAnsi"/>
          <w:bCs/>
          <w:sz w:val="20"/>
          <w:szCs w:val="20"/>
        </w:rPr>
        <w:t xml:space="preserve"> (с</w:t>
      </w:r>
      <w:r w:rsidR="005D5A2D" w:rsidRPr="00F15F3A">
        <w:rPr>
          <w:rFonts w:asciiTheme="minorHAnsi" w:hAnsiTheme="minorHAnsi"/>
          <w:bCs/>
          <w:sz w:val="20"/>
          <w:szCs w:val="20"/>
        </w:rPr>
        <w:t xml:space="preserve"> помощью</w:t>
      </w:r>
      <w:r w:rsidR="00034113" w:rsidRPr="00F15F3A">
        <w:rPr>
          <w:rFonts w:asciiTheme="minorHAnsi" w:hAnsiTheme="minorHAnsi"/>
          <w:bCs/>
          <w:sz w:val="20"/>
          <w:szCs w:val="20"/>
        </w:rPr>
        <w:t xml:space="preserve"> </w:t>
      </w:r>
      <w:hyperlink r:id="rId12" w:history="1">
        <w:r w:rsidR="00034113" w:rsidRPr="00F15F3A">
          <w:rPr>
            <w:rStyle w:val="a3"/>
            <w:rFonts w:asciiTheme="minorHAnsi" w:hAnsiTheme="minorHAnsi"/>
            <w:bCs/>
            <w:sz w:val="20"/>
            <w:szCs w:val="20"/>
            <w:lang w:val="en-US"/>
          </w:rPr>
          <w:t>InterBridge</w:t>
        </w:r>
      </w:hyperlink>
      <w:r w:rsidR="00034113" w:rsidRPr="00F15F3A">
        <w:rPr>
          <w:rFonts w:asciiTheme="minorHAnsi" w:hAnsiTheme="minorHAnsi"/>
          <w:bCs/>
          <w:sz w:val="20"/>
          <w:szCs w:val="20"/>
        </w:rPr>
        <w:t>)</w:t>
      </w:r>
      <w:r w:rsidR="00357A03" w:rsidRPr="00F15F3A">
        <w:rPr>
          <w:rFonts w:asciiTheme="minorHAnsi" w:hAnsiTheme="minorHAnsi"/>
          <w:bCs/>
          <w:sz w:val="20"/>
          <w:szCs w:val="20"/>
        </w:rPr>
        <w:t>,</w:t>
      </w:r>
      <w:r w:rsidR="00114773" w:rsidRPr="00F15F3A">
        <w:rPr>
          <w:rFonts w:asciiTheme="minorHAnsi" w:hAnsiTheme="minorHAnsi"/>
          <w:bCs/>
          <w:sz w:val="20"/>
          <w:szCs w:val="20"/>
        </w:rPr>
        <w:t xml:space="preserve"> с календарно-сетевым графиком, созданным в системе управления проектами (</w:t>
      </w:r>
      <w:r w:rsidR="00C66CE5" w:rsidRPr="00F15F3A">
        <w:rPr>
          <w:rFonts w:asciiTheme="minorHAnsi" w:hAnsiTheme="minorHAnsi"/>
          <w:bCs/>
          <w:sz w:val="20"/>
          <w:szCs w:val="20"/>
        </w:rPr>
        <w:t>например,</w:t>
      </w:r>
      <w:r w:rsidR="00114773" w:rsidRPr="00F15F3A">
        <w:rPr>
          <w:rFonts w:asciiTheme="minorHAnsi" w:hAnsiTheme="minorHAnsi"/>
          <w:bCs/>
          <w:sz w:val="20"/>
          <w:szCs w:val="20"/>
        </w:rPr>
        <w:t xml:space="preserve"> в </w:t>
      </w:r>
      <w:r w:rsidR="0071602E" w:rsidRPr="00F15F3A">
        <w:rPr>
          <w:rFonts w:asciiTheme="minorHAnsi" w:hAnsiTheme="minorHAnsi"/>
          <w:bCs/>
          <w:sz w:val="20"/>
          <w:szCs w:val="20"/>
          <w:lang w:val="en-US"/>
        </w:rPr>
        <w:t>Oracle</w:t>
      </w:r>
      <w:r w:rsidR="0071602E" w:rsidRPr="00F15F3A">
        <w:rPr>
          <w:rFonts w:asciiTheme="minorHAnsi" w:hAnsiTheme="minorHAnsi"/>
          <w:bCs/>
          <w:sz w:val="20"/>
          <w:szCs w:val="20"/>
        </w:rPr>
        <w:t xml:space="preserve"> </w:t>
      </w:r>
      <w:r w:rsidR="00114773" w:rsidRPr="00F15F3A">
        <w:rPr>
          <w:rFonts w:asciiTheme="minorHAnsi" w:hAnsiTheme="minorHAnsi"/>
          <w:bCs/>
          <w:sz w:val="20"/>
          <w:szCs w:val="20"/>
          <w:lang w:val="en-US"/>
        </w:rPr>
        <w:t>Primavera</w:t>
      </w:r>
      <w:r w:rsidR="00437730" w:rsidRPr="00F15F3A">
        <w:rPr>
          <w:rFonts w:asciiTheme="minorHAnsi" w:hAnsiTheme="minorHAnsi"/>
          <w:bCs/>
          <w:sz w:val="20"/>
          <w:szCs w:val="20"/>
        </w:rPr>
        <w:t>).</w:t>
      </w:r>
    </w:p>
    <w:p w14:paraId="26702472" w14:textId="77777777" w:rsidR="00437730" w:rsidRPr="00F15F3A" w:rsidRDefault="00437730" w:rsidP="00437730">
      <w:pPr>
        <w:pStyle w:val="a6"/>
        <w:spacing w:before="0" w:beforeAutospacing="0" w:after="0" w:afterAutospacing="0"/>
        <w:ind w:left="-567"/>
        <w:jc w:val="both"/>
        <w:rPr>
          <w:rFonts w:asciiTheme="minorHAnsi" w:hAnsiTheme="minorHAnsi"/>
          <w:bCs/>
          <w:sz w:val="20"/>
          <w:szCs w:val="20"/>
        </w:rPr>
      </w:pPr>
    </w:p>
    <w:p w14:paraId="70022FBC" w14:textId="42213F90" w:rsidR="008122BF" w:rsidRPr="00F15F3A" w:rsidRDefault="008122BF" w:rsidP="00437730">
      <w:pPr>
        <w:pStyle w:val="a6"/>
        <w:spacing w:before="0" w:beforeAutospacing="0" w:after="0" w:afterAutospacing="0"/>
        <w:ind w:left="-567"/>
        <w:jc w:val="both"/>
        <w:rPr>
          <w:bCs/>
          <w:sz w:val="20"/>
          <w:szCs w:val="20"/>
        </w:rPr>
      </w:pPr>
      <w:r w:rsidRPr="00F15F3A">
        <w:rPr>
          <w:rFonts w:asciiTheme="minorHAnsi" w:hAnsiTheme="minorHAnsi"/>
          <w:bCs/>
          <w:sz w:val="20"/>
          <w:szCs w:val="20"/>
        </w:rPr>
        <w:t>В системе реализована автоматизация следующих процессов:</w:t>
      </w:r>
    </w:p>
    <w:p w14:paraId="7A737952" w14:textId="76F0557D" w:rsidR="008122BF" w:rsidRPr="00F15F3A" w:rsidRDefault="007A25F6" w:rsidP="00F15F3A">
      <w:pPr>
        <w:numPr>
          <w:ilvl w:val="1"/>
          <w:numId w:val="18"/>
        </w:numPr>
        <w:tabs>
          <w:tab w:val="clear" w:pos="1440"/>
          <w:tab w:val="num" w:pos="2410"/>
        </w:tabs>
        <w:spacing w:after="0" w:line="240" w:lineRule="auto"/>
        <w:ind w:left="0"/>
        <w:rPr>
          <w:sz w:val="20"/>
          <w:szCs w:val="20"/>
        </w:rPr>
      </w:pPr>
      <w:r w:rsidRPr="00F15F3A">
        <w:rPr>
          <w:sz w:val="20"/>
          <w:szCs w:val="20"/>
        </w:rPr>
        <w:t>о</w:t>
      </w:r>
      <w:r w:rsidR="008122BF" w:rsidRPr="00F15F3A">
        <w:rPr>
          <w:sz w:val="20"/>
          <w:szCs w:val="20"/>
        </w:rPr>
        <w:t xml:space="preserve">птимизация графика </w:t>
      </w:r>
      <w:r w:rsidR="005D5A2D" w:rsidRPr="00F15F3A">
        <w:rPr>
          <w:sz w:val="20"/>
          <w:szCs w:val="20"/>
        </w:rPr>
        <w:t>четвертого</w:t>
      </w:r>
      <w:r w:rsidR="008122BF" w:rsidRPr="00F15F3A">
        <w:rPr>
          <w:sz w:val="20"/>
          <w:szCs w:val="20"/>
        </w:rPr>
        <w:t xml:space="preserve"> уровня на основании 3</w:t>
      </w:r>
      <w:r w:rsidR="008122BF" w:rsidRPr="00F15F3A">
        <w:rPr>
          <w:sz w:val="20"/>
          <w:szCs w:val="20"/>
          <w:lang w:val="en-US"/>
        </w:rPr>
        <w:t>D</w:t>
      </w:r>
      <w:r w:rsidR="00437730" w:rsidRPr="00F15F3A">
        <w:rPr>
          <w:sz w:val="20"/>
          <w:szCs w:val="20"/>
        </w:rPr>
        <w:t xml:space="preserve"> </w:t>
      </w:r>
      <w:r w:rsidRPr="00F15F3A">
        <w:rPr>
          <w:sz w:val="20"/>
          <w:szCs w:val="20"/>
        </w:rPr>
        <w:t>модели;</w:t>
      </w:r>
    </w:p>
    <w:p w14:paraId="3B024044" w14:textId="1AE48738" w:rsidR="008122BF" w:rsidRPr="00F15F3A" w:rsidRDefault="007A25F6" w:rsidP="00F15F3A">
      <w:pPr>
        <w:numPr>
          <w:ilvl w:val="1"/>
          <w:numId w:val="18"/>
        </w:numPr>
        <w:tabs>
          <w:tab w:val="clear" w:pos="1440"/>
          <w:tab w:val="num" w:pos="2410"/>
        </w:tabs>
        <w:spacing w:after="0" w:line="240" w:lineRule="auto"/>
        <w:ind w:left="0"/>
        <w:rPr>
          <w:sz w:val="20"/>
          <w:szCs w:val="20"/>
        </w:rPr>
      </w:pPr>
      <w:r w:rsidRPr="00F15F3A">
        <w:rPr>
          <w:sz w:val="20"/>
          <w:szCs w:val="20"/>
        </w:rPr>
        <w:t>в</w:t>
      </w:r>
      <w:r w:rsidR="008122BF" w:rsidRPr="00F15F3A">
        <w:rPr>
          <w:sz w:val="20"/>
          <w:szCs w:val="20"/>
        </w:rPr>
        <w:t>ыпуск недельно-суточных заданий на основании календарно-сетевого графика</w:t>
      </w:r>
      <w:r w:rsidR="00146A8B" w:rsidRPr="00F15F3A">
        <w:rPr>
          <w:sz w:val="20"/>
          <w:szCs w:val="20"/>
        </w:rPr>
        <w:t xml:space="preserve"> с 3</w:t>
      </w:r>
      <w:r w:rsidR="00146A8B" w:rsidRPr="00F15F3A">
        <w:rPr>
          <w:sz w:val="20"/>
          <w:szCs w:val="20"/>
          <w:lang w:val="en-US"/>
        </w:rPr>
        <w:t>D</w:t>
      </w:r>
      <w:r w:rsidR="00437730" w:rsidRPr="00F15F3A">
        <w:rPr>
          <w:sz w:val="20"/>
          <w:szCs w:val="20"/>
        </w:rPr>
        <w:t xml:space="preserve"> </w:t>
      </w:r>
      <w:r w:rsidR="00146A8B" w:rsidRPr="00F15F3A">
        <w:rPr>
          <w:sz w:val="20"/>
          <w:szCs w:val="20"/>
        </w:rPr>
        <w:t>визуализацией</w:t>
      </w:r>
      <w:r w:rsidR="0057797C" w:rsidRPr="00F15F3A">
        <w:rPr>
          <w:sz w:val="20"/>
          <w:szCs w:val="20"/>
        </w:rPr>
        <w:t xml:space="preserve"> объема работ</w:t>
      </w:r>
      <w:r w:rsidRPr="00F15F3A">
        <w:rPr>
          <w:sz w:val="20"/>
          <w:szCs w:val="20"/>
        </w:rPr>
        <w:t>;</w:t>
      </w:r>
    </w:p>
    <w:p w14:paraId="606845BF" w14:textId="71E1FDD9" w:rsidR="008122BF" w:rsidRPr="00F15F3A" w:rsidRDefault="007A25F6" w:rsidP="00F15F3A">
      <w:pPr>
        <w:numPr>
          <w:ilvl w:val="1"/>
          <w:numId w:val="18"/>
        </w:numPr>
        <w:tabs>
          <w:tab w:val="clear" w:pos="1440"/>
          <w:tab w:val="num" w:pos="2410"/>
        </w:tabs>
        <w:spacing w:after="0" w:line="240" w:lineRule="auto"/>
        <w:ind w:left="0"/>
        <w:rPr>
          <w:sz w:val="20"/>
          <w:szCs w:val="20"/>
        </w:rPr>
      </w:pPr>
      <w:r w:rsidRPr="00F15F3A">
        <w:rPr>
          <w:sz w:val="20"/>
          <w:szCs w:val="20"/>
        </w:rPr>
        <w:t>в</w:t>
      </w:r>
      <w:r w:rsidR="008122BF" w:rsidRPr="00F15F3A">
        <w:rPr>
          <w:sz w:val="20"/>
          <w:szCs w:val="20"/>
        </w:rPr>
        <w:t>несение фактич</w:t>
      </w:r>
      <w:r w:rsidRPr="00F15F3A">
        <w:rPr>
          <w:sz w:val="20"/>
          <w:szCs w:val="20"/>
        </w:rPr>
        <w:t>еских данных по выполненным СМР;</w:t>
      </w:r>
    </w:p>
    <w:p w14:paraId="3613F4BB" w14:textId="2B81FE57" w:rsidR="008122BF" w:rsidRPr="00F15F3A" w:rsidRDefault="008122BF" w:rsidP="007A25F6">
      <w:pPr>
        <w:spacing w:after="0" w:line="240" w:lineRule="auto"/>
        <w:ind w:left="-567"/>
        <w:jc w:val="both"/>
        <w:rPr>
          <w:sz w:val="20"/>
          <w:szCs w:val="20"/>
        </w:rPr>
      </w:pPr>
      <w:r w:rsidRPr="00F15F3A">
        <w:rPr>
          <w:sz w:val="20"/>
          <w:szCs w:val="20"/>
        </w:rPr>
        <w:t>что</w:t>
      </w:r>
      <w:r w:rsidR="005D5A2D" w:rsidRPr="00F15F3A">
        <w:rPr>
          <w:sz w:val="20"/>
          <w:szCs w:val="20"/>
        </w:rPr>
        <w:t>,</w:t>
      </w:r>
      <w:r w:rsidRPr="00F15F3A">
        <w:rPr>
          <w:sz w:val="20"/>
          <w:szCs w:val="20"/>
        </w:rPr>
        <w:t xml:space="preserve"> в свою очередь</w:t>
      </w:r>
      <w:r w:rsidR="005D5A2D" w:rsidRPr="00F15F3A">
        <w:rPr>
          <w:sz w:val="20"/>
          <w:szCs w:val="20"/>
        </w:rPr>
        <w:t>,</w:t>
      </w:r>
      <w:r w:rsidRPr="00F15F3A">
        <w:rPr>
          <w:sz w:val="20"/>
          <w:szCs w:val="20"/>
        </w:rPr>
        <w:t xml:space="preserve"> позволяет </w:t>
      </w:r>
      <w:r w:rsidR="00D11986" w:rsidRPr="00F15F3A">
        <w:rPr>
          <w:sz w:val="20"/>
          <w:szCs w:val="20"/>
        </w:rPr>
        <w:t xml:space="preserve">перенести </w:t>
      </w:r>
      <w:r w:rsidR="00C66CE5" w:rsidRPr="00F15F3A">
        <w:rPr>
          <w:sz w:val="20"/>
          <w:szCs w:val="20"/>
        </w:rPr>
        <w:t>2</w:t>
      </w:r>
      <w:r w:rsidR="00D11986" w:rsidRPr="00F15F3A">
        <w:rPr>
          <w:sz w:val="20"/>
          <w:szCs w:val="20"/>
          <w:lang w:val="en-US"/>
        </w:rPr>
        <w:t>D</w:t>
      </w:r>
      <w:r w:rsidR="00C66CE5" w:rsidRPr="00F15F3A">
        <w:rPr>
          <w:sz w:val="20"/>
          <w:szCs w:val="20"/>
        </w:rPr>
        <w:t>-6</w:t>
      </w:r>
      <w:r w:rsidR="00C66CE5" w:rsidRPr="00F15F3A">
        <w:rPr>
          <w:sz w:val="20"/>
          <w:szCs w:val="20"/>
          <w:lang w:val="en-US"/>
        </w:rPr>
        <w:t>D</w:t>
      </w:r>
      <w:r w:rsidR="00D11986" w:rsidRPr="00F15F3A">
        <w:rPr>
          <w:sz w:val="20"/>
          <w:szCs w:val="20"/>
        </w:rPr>
        <w:t xml:space="preserve"> модель с экрана монитора на строительную площадку и </w:t>
      </w:r>
      <w:r w:rsidR="009A3FAC" w:rsidRPr="00F15F3A">
        <w:rPr>
          <w:sz w:val="20"/>
          <w:szCs w:val="20"/>
        </w:rPr>
        <w:t>обратно и</w:t>
      </w:r>
      <w:r w:rsidR="005D5A2D" w:rsidRPr="00F15F3A">
        <w:rPr>
          <w:sz w:val="20"/>
          <w:szCs w:val="20"/>
        </w:rPr>
        <w:t>,</w:t>
      </w:r>
      <w:r w:rsidR="009A3FAC" w:rsidRPr="00F15F3A">
        <w:rPr>
          <w:sz w:val="20"/>
          <w:szCs w:val="20"/>
        </w:rPr>
        <w:t xml:space="preserve"> </w:t>
      </w:r>
      <w:r w:rsidR="00D11986" w:rsidRPr="00F15F3A">
        <w:rPr>
          <w:sz w:val="20"/>
          <w:szCs w:val="20"/>
        </w:rPr>
        <w:t>таким образом</w:t>
      </w:r>
      <w:r w:rsidR="005D5A2D" w:rsidRPr="00F15F3A">
        <w:rPr>
          <w:sz w:val="20"/>
          <w:szCs w:val="20"/>
        </w:rPr>
        <w:t>,</w:t>
      </w:r>
      <w:r w:rsidR="00D11986" w:rsidRPr="00F15F3A">
        <w:rPr>
          <w:sz w:val="20"/>
          <w:szCs w:val="20"/>
        </w:rPr>
        <w:t xml:space="preserve"> </w:t>
      </w:r>
      <w:r w:rsidRPr="00F15F3A">
        <w:rPr>
          <w:sz w:val="20"/>
          <w:szCs w:val="20"/>
        </w:rPr>
        <w:t>«синхронизировать» работы</w:t>
      </w:r>
      <w:r w:rsidR="00D11986" w:rsidRPr="00F15F3A">
        <w:rPr>
          <w:sz w:val="20"/>
          <w:szCs w:val="20"/>
        </w:rPr>
        <w:t>, заложенные</w:t>
      </w:r>
      <w:r w:rsidRPr="00F15F3A">
        <w:rPr>
          <w:sz w:val="20"/>
          <w:szCs w:val="20"/>
        </w:rPr>
        <w:t xml:space="preserve"> в календарно</w:t>
      </w:r>
      <w:r w:rsidR="00D11986" w:rsidRPr="00F15F3A">
        <w:rPr>
          <w:sz w:val="20"/>
          <w:szCs w:val="20"/>
        </w:rPr>
        <w:t>-сетевом</w:t>
      </w:r>
      <w:r w:rsidRPr="00F15F3A">
        <w:rPr>
          <w:sz w:val="20"/>
          <w:szCs w:val="20"/>
        </w:rPr>
        <w:t xml:space="preserve"> график</w:t>
      </w:r>
      <w:r w:rsidR="00D11986" w:rsidRPr="00F15F3A">
        <w:rPr>
          <w:sz w:val="20"/>
          <w:szCs w:val="20"/>
        </w:rPr>
        <w:t>е</w:t>
      </w:r>
      <w:r w:rsidR="005D5A2D" w:rsidRPr="00F15F3A">
        <w:rPr>
          <w:sz w:val="20"/>
          <w:szCs w:val="20"/>
        </w:rPr>
        <w:t>,</w:t>
      </w:r>
      <w:r w:rsidRPr="00F15F3A">
        <w:rPr>
          <w:sz w:val="20"/>
          <w:szCs w:val="20"/>
        </w:rPr>
        <w:t xml:space="preserve"> с тем, что действительно проис</w:t>
      </w:r>
      <w:r w:rsidR="007A25F6" w:rsidRPr="00F15F3A">
        <w:rPr>
          <w:sz w:val="20"/>
          <w:szCs w:val="20"/>
        </w:rPr>
        <w:t>ходит на строительной площадке.</w:t>
      </w:r>
    </w:p>
    <w:p w14:paraId="3EE4DFBE" w14:textId="77777777" w:rsidR="007A25F6" w:rsidRPr="00F15F3A" w:rsidRDefault="007A25F6" w:rsidP="00437730">
      <w:pPr>
        <w:spacing w:after="0" w:line="240" w:lineRule="auto"/>
        <w:ind w:left="-567"/>
        <w:rPr>
          <w:sz w:val="20"/>
          <w:szCs w:val="20"/>
        </w:rPr>
      </w:pPr>
    </w:p>
    <w:p w14:paraId="5C590113" w14:textId="6F26E813" w:rsidR="007A25F6" w:rsidRPr="00F15F3A" w:rsidRDefault="00EF18D1" w:rsidP="00F15F3A">
      <w:pPr>
        <w:pStyle w:val="a6"/>
        <w:spacing w:before="0" w:beforeAutospacing="0" w:after="0" w:afterAutospacing="0"/>
        <w:ind w:left="-567"/>
        <w:jc w:val="both"/>
        <w:rPr>
          <w:rFonts w:asciiTheme="minorHAnsi" w:hAnsiTheme="minorHAnsi"/>
          <w:bCs/>
          <w:i/>
          <w:sz w:val="20"/>
          <w:szCs w:val="20"/>
        </w:rPr>
      </w:pPr>
      <w:r w:rsidRPr="00F15F3A">
        <w:rPr>
          <w:rFonts w:asciiTheme="minorHAnsi" w:hAnsiTheme="minorHAnsi"/>
          <w:bCs/>
          <w:i/>
          <w:sz w:val="20"/>
          <w:szCs w:val="20"/>
        </w:rPr>
        <w:t>«</w:t>
      </w:r>
      <w:r w:rsidR="00C8262A" w:rsidRPr="00F15F3A">
        <w:rPr>
          <w:rFonts w:asciiTheme="minorHAnsi" w:hAnsiTheme="minorHAnsi"/>
          <w:bCs/>
          <w:i/>
          <w:sz w:val="20"/>
          <w:szCs w:val="20"/>
        </w:rPr>
        <w:t>Очень часто на строительной площадке возникают коллиз</w:t>
      </w:r>
      <w:r w:rsidR="00C66CE5" w:rsidRPr="00F15F3A">
        <w:rPr>
          <w:rFonts w:asciiTheme="minorHAnsi" w:hAnsiTheme="minorHAnsi"/>
          <w:bCs/>
          <w:i/>
          <w:sz w:val="20"/>
          <w:szCs w:val="20"/>
        </w:rPr>
        <w:t>и</w:t>
      </w:r>
      <w:r w:rsidR="00C8262A" w:rsidRPr="00F15F3A">
        <w:rPr>
          <w:rFonts w:asciiTheme="minorHAnsi" w:hAnsiTheme="minorHAnsi"/>
          <w:bCs/>
          <w:i/>
          <w:sz w:val="20"/>
          <w:szCs w:val="20"/>
        </w:rPr>
        <w:t>и, когда оборудование уже внесли,</w:t>
      </w:r>
      <w:r w:rsidR="005D5A2D" w:rsidRPr="00F15F3A">
        <w:rPr>
          <w:rFonts w:asciiTheme="minorHAnsi" w:hAnsiTheme="minorHAnsi"/>
          <w:bCs/>
          <w:i/>
          <w:sz w:val="20"/>
          <w:szCs w:val="20"/>
        </w:rPr>
        <w:t xml:space="preserve"> а инженерные системы, </w:t>
      </w:r>
      <w:proofErr w:type="gramStart"/>
      <w:r w:rsidR="005D5A2D" w:rsidRPr="00F15F3A">
        <w:rPr>
          <w:rFonts w:asciiTheme="minorHAnsi" w:hAnsiTheme="minorHAnsi"/>
          <w:bCs/>
          <w:i/>
          <w:sz w:val="20"/>
          <w:szCs w:val="20"/>
        </w:rPr>
        <w:t>например</w:t>
      </w:r>
      <w:proofErr w:type="gramEnd"/>
      <w:r w:rsidR="00C8262A" w:rsidRPr="00F15F3A">
        <w:rPr>
          <w:rFonts w:asciiTheme="minorHAnsi" w:hAnsiTheme="minorHAnsi"/>
          <w:bCs/>
          <w:i/>
          <w:sz w:val="20"/>
          <w:szCs w:val="20"/>
        </w:rPr>
        <w:t xml:space="preserve"> вентиляцию</w:t>
      </w:r>
      <w:r w:rsidR="009A3FAC" w:rsidRPr="00F15F3A">
        <w:rPr>
          <w:rFonts w:asciiTheme="minorHAnsi" w:hAnsiTheme="minorHAnsi"/>
          <w:bCs/>
          <w:i/>
          <w:sz w:val="20"/>
          <w:szCs w:val="20"/>
        </w:rPr>
        <w:t>,</w:t>
      </w:r>
      <w:r w:rsidR="00C8262A" w:rsidRPr="00F15F3A">
        <w:rPr>
          <w:rFonts w:asciiTheme="minorHAnsi" w:hAnsiTheme="minorHAnsi"/>
          <w:bCs/>
          <w:i/>
          <w:sz w:val="20"/>
          <w:szCs w:val="20"/>
        </w:rPr>
        <w:t xml:space="preserve"> смонтировать не успели</w:t>
      </w:r>
      <w:r w:rsidR="00C66CE5" w:rsidRPr="00F15F3A">
        <w:rPr>
          <w:rFonts w:asciiTheme="minorHAnsi" w:hAnsiTheme="minorHAnsi"/>
          <w:bCs/>
          <w:i/>
          <w:sz w:val="20"/>
          <w:szCs w:val="20"/>
        </w:rPr>
        <w:t>.</w:t>
      </w:r>
      <w:r w:rsidR="00C8262A" w:rsidRPr="00F15F3A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F15F3A">
        <w:rPr>
          <w:rFonts w:asciiTheme="minorHAnsi" w:hAnsiTheme="minorHAnsi"/>
          <w:bCs/>
          <w:i/>
          <w:sz w:val="20"/>
          <w:szCs w:val="20"/>
        </w:rPr>
        <w:t xml:space="preserve">С помощью </w:t>
      </w:r>
      <w:r w:rsidR="007769F6" w:rsidRPr="00F15F3A">
        <w:rPr>
          <w:rFonts w:asciiTheme="minorHAnsi" w:hAnsiTheme="minorHAnsi"/>
          <w:bCs/>
          <w:i/>
          <w:sz w:val="20"/>
          <w:szCs w:val="20"/>
        </w:rPr>
        <w:t>СОМОКС.СМР</w:t>
      </w:r>
      <w:r w:rsidRPr="00F15F3A">
        <w:rPr>
          <w:rFonts w:asciiTheme="minorHAnsi" w:hAnsiTheme="minorHAnsi"/>
          <w:bCs/>
          <w:i/>
          <w:sz w:val="20"/>
          <w:szCs w:val="20"/>
        </w:rPr>
        <w:t xml:space="preserve"> можно проводить анализ и оптимизацию последовательности выполнения работ, выявлять пространственно-временные коллизии, </w:t>
      </w:r>
      <w:r w:rsidR="007769F6" w:rsidRPr="00F15F3A">
        <w:rPr>
          <w:rFonts w:asciiTheme="minorHAnsi" w:hAnsiTheme="minorHAnsi"/>
          <w:bCs/>
          <w:i/>
          <w:sz w:val="20"/>
          <w:szCs w:val="20"/>
        </w:rPr>
        <w:t xml:space="preserve">а также тестировать различные варианты последовательности проведения работ еще до </w:t>
      </w:r>
      <w:r w:rsidR="00C8262A" w:rsidRPr="00F15F3A">
        <w:rPr>
          <w:rFonts w:asciiTheme="minorHAnsi" w:hAnsiTheme="minorHAnsi"/>
          <w:bCs/>
          <w:i/>
          <w:sz w:val="20"/>
          <w:szCs w:val="20"/>
        </w:rPr>
        <w:t xml:space="preserve">их </w:t>
      </w:r>
      <w:r w:rsidR="007769F6" w:rsidRPr="00F15F3A">
        <w:rPr>
          <w:rFonts w:asciiTheme="minorHAnsi" w:hAnsiTheme="minorHAnsi"/>
          <w:bCs/>
          <w:i/>
          <w:sz w:val="20"/>
          <w:szCs w:val="20"/>
        </w:rPr>
        <w:t>начала,</w:t>
      </w:r>
      <w:r w:rsidRPr="00F15F3A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C66CE5" w:rsidRPr="00F15F3A">
        <w:rPr>
          <w:rFonts w:asciiTheme="minorHAnsi" w:hAnsiTheme="minorHAnsi"/>
          <w:bCs/>
          <w:i/>
          <w:sz w:val="20"/>
          <w:szCs w:val="20"/>
        </w:rPr>
        <w:t>что в совокупности значительно снижает временные и финансовые издержки по проекту</w:t>
      </w:r>
      <w:r w:rsidR="007A25F6" w:rsidRPr="00F15F3A">
        <w:rPr>
          <w:rFonts w:asciiTheme="minorHAnsi" w:hAnsiTheme="minorHAnsi"/>
          <w:bCs/>
          <w:i/>
          <w:sz w:val="20"/>
          <w:szCs w:val="20"/>
        </w:rPr>
        <w:t>»,</w:t>
      </w:r>
    </w:p>
    <w:p w14:paraId="33A93F76" w14:textId="31941735" w:rsidR="00EF18D1" w:rsidRPr="00F15F3A" w:rsidRDefault="007A25F6" w:rsidP="00F15F3A">
      <w:pPr>
        <w:pStyle w:val="a6"/>
        <w:spacing w:before="0" w:beforeAutospacing="0" w:after="0" w:afterAutospacing="0"/>
        <w:ind w:left="1134"/>
        <w:jc w:val="right"/>
        <w:rPr>
          <w:rFonts w:asciiTheme="minorHAnsi" w:hAnsiTheme="minorHAnsi"/>
          <w:bCs/>
          <w:i/>
          <w:sz w:val="20"/>
          <w:szCs w:val="20"/>
        </w:rPr>
      </w:pPr>
      <w:r w:rsidRPr="00F15F3A">
        <w:rPr>
          <w:rFonts w:asciiTheme="minorHAnsi" w:hAnsiTheme="minorHAnsi"/>
          <w:bCs/>
          <w:i/>
          <w:sz w:val="20"/>
          <w:szCs w:val="20"/>
        </w:rPr>
        <w:t xml:space="preserve">– </w:t>
      </w:r>
      <w:r w:rsidR="007769F6" w:rsidRPr="00F15F3A">
        <w:rPr>
          <w:rFonts w:asciiTheme="minorHAnsi" w:hAnsiTheme="minorHAnsi"/>
          <w:bCs/>
          <w:sz w:val="20"/>
          <w:szCs w:val="20"/>
        </w:rPr>
        <w:t xml:space="preserve">комментирует </w:t>
      </w:r>
      <w:r w:rsidR="007516F0" w:rsidRPr="00F15F3A">
        <w:rPr>
          <w:rFonts w:asciiTheme="minorHAnsi" w:hAnsiTheme="minorHAnsi"/>
          <w:b/>
          <w:bCs/>
          <w:sz w:val="20"/>
          <w:szCs w:val="20"/>
        </w:rPr>
        <w:t>Дмитрий</w:t>
      </w:r>
      <w:r w:rsidR="007516F0" w:rsidRPr="00F15F3A">
        <w:rPr>
          <w:rFonts w:asciiTheme="minorHAnsi" w:hAnsiTheme="minorHAnsi"/>
          <w:bCs/>
          <w:sz w:val="20"/>
          <w:szCs w:val="20"/>
        </w:rPr>
        <w:t xml:space="preserve"> </w:t>
      </w:r>
      <w:r w:rsidR="007769F6" w:rsidRPr="00F15F3A">
        <w:rPr>
          <w:rFonts w:asciiTheme="minorHAnsi" w:hAnsiTheme="minorHAnsi"/>
          <w:b/>
          <w:bCs/>
          <w:sz w:val="20"/>
          <w:szCs w:val="20"/>
        </w:rPr>
        <w:t>Доробин</w:t>
      </w:r>
      <w:r w:rsidR="007516F0" w:rsidRPr="00F15F3A">
        <w:rPr>
          <w:rFonts w:asciiTheme="minorHAnsi" w:hAnsiTheme="minorHAnsi"/>
          <w:b/>
          <w:bCs/>
          <w:sz w:val="20"/>
          <w:szCs w:val="20"/>
        </w:rPr>
        <w:t xml:space="preserve">, руководитель </w:t>
      </w:r>
      <w:r w:rsidR="005D5A2D" w:rsidRPr="00F15F3A">
        <w:rPr>
          <w:rFonts w:asciiTheme="minorHAnsi" w:hAnsiTheme="minorHAnsi"/>
          <w:b/>
          <w:bCs/>
          <w:sz w:val="20"/>
          <w:szCs w:val="20"/>
        </w:rPr>
        <w:t xml:space="preserve">управления </w:t>
      </w:r>
      <w:r w:rsidR="007516F0" w:rsidRPr="00F15F3A">
        <w:rPr>
          <w:rFonts w:asciiTheme="minorHAnsi" w:hAnsiTheme="minorHAnsi"/>
          <w:b/>
          <w:bCs/>
          <w:sz w:val="20"/>
          <w:szCs w:val="20"/>
        </w:rPr>
        <w:t>интеграционных и платформенных решений ГК «НЕОЛАНТ».</w:t>
      </w:r>
    </w:p>
    <w:p w14:paraId="7EF451ED" w14:textId="77777777" w:rsidR="00EF18D1" w:rsidRPr="00F15F3A" w:rsidRDefault="00EF18D1" w:rsidP="00437730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7DF7FCE9" w14:textId="2834FA37" w:rsidR="00034113" w:rsidRPr="00F15F3A" w:rsidRDefault="007769F6" w:rsidP="00437730">
      <w:pPr>
        <w:spacing w:after="0" w:line="240" w:lineRule="auto"/>
        <w:ind w:left="-567"/>
        <w:jc w:val="both"/>
        <w:rPr>
          <w:sz w:val="20"/>
          <w:szCs w:val="20"/>
        </w:rPr>
      </w:pPr>
      <w:r w:rsidRPr="00F15F3A">
        <w:rPr>
          <w:sz w:val="20"/>
          <w:szCs w:val="20"/>
        </w:rPr>
        <w:t xml:space="preserve">СОМОКС.СМР </w:t>
      </w:r>
      <w:r w:rsidR="00034113" w:rsidRPr="00F15F3A">
        <w:rPr>
          <w:sz w:val="20"/>
          <w:szCs w:val="20"/>
        </w:rPr>
        <w:t>обеспечивает</w:t>
      </w:r>
      <w:r w:rsidRPr="00F15F3A">
        <w:rPr>
          <w:sz w:val="20"/>
          <w:szCs w:val="20"/>
        </w:rPr>
        <w:t xml:space="preserve"> </w:t>
      </w:r>
      <w:r w:rsidR="008122BF" w:rsidRPr="00F15F3A">
        <w:rPr>
          <w:sz w:val="20"/>
          <w:szCs w:val="20"/>
        </w:rPr>
        <w:t>координацию и оптимизацию работ всех взаимодействующих на стр</w:t>
      </w:r>
      <w:r w:rsidR="00D11986" w:rsidRPr="00F15F3A">
        <w:rPr>
          <w:sz w:val="20"/>
          <w:szCs w:val="20"/>
        </w:rPr>
        <w:t>оительной площадке специалистов</w:t>
      </w:r>
      <w:r w:rsidR="00C66CE5" w:rsidRPr="00F15F3A">
        <w:rPr>
          <w:sz w:val="20"/>
          <w:szCs w:val="20"/>
        </w:rPr>
        <w:t xml:space="preserve"> в единой информационной среде</w:t>
      </w:r>
      <w:r w:rsidR="009A3FAC" w:rsidRPr="00F15F3A">
        <w:rPr>
          <w:sz w:val="20"/>
          <w:szCs w:val="20"/>
        </w:rPr>
        <w:t>, предоставляя возможности</w:t>
      </w:r>
      <w:r w:rsidR="00034113" w:rsidRPr="00F15F3A">
        <w:rPr>
          <w:sz w:val="20"/>
          <w:szCs w:val="20"/>
        </w:rPr>
        <w:t>:</w:t>
      </w:r>
    </w:p>
    <w:p w14:paraId="2DAE74C0" w14:textId="301B919F" w:rsidR="00034113" w:rsidRPr="00F15F3A" w:rsidRDefault="00034113" w:rsidP="00F15F3A">
      <w:pPr>
        <w:numPr>
          <w:ilvl w:val="0"/>
          <w:numId w:val="19"/>
        </w:numPr>
        <w:spacing w:after="0" w:line="240" w:lineRule="auto"/>
        <w:ind w:left="0"/>
        <w:jc w:val="both"/>
        <w:rPr>
          <w:sz w:val="20"/>
          <w:szCs w:val="20"/>
        </w:rPr>
      </w:pPr>
      <w:r w:rsidRPr="00F15F3A">
        <w:rPr>
          <w:b/>
          <w:bCs/>
          <w:sz w:val="20"/>
          <w:szCs w:val="20"/>
        </w:rPr>
        <w:t>Генеральному подрядчику, субподрядчику</w:t>
      </w:r>
      <w:r w:rsidRPr="00F15F3A">
        <w:rPr>
          <w:sz w:val="20"/>
          <w:szCs w:val="20"/>
        </w:rPr>
        <w:t xml:space="preserve"> – эффективно</w:t>
      </w:r>
      <w:r w:rsidR="005D5A2D" w:rsidRPr="00F15F3A">
        <w:rPr>
          <w:sz w:val="20"/>
          <w:szCs w:val="20"/>
        </w:rPr>
        <w:t>е</w:t>
      </w:r>
      <w:r w:rsidRPr="00F15F3A">
        <w:rPr>
          <w:sz w:val="20"/>
          <w:szCs w:val="20"/>
        </w:rPr>
        <w:t xml:space="preserve"> планировани</w:t>
      </w:r>
      <w:r w:rsidR="005D5A2D" w:rsidRPr="00F15F3A">
        <w:rPr>
          <w:sz w:val="20"/>
          <w:szCs w:val="20"/>
        </w:rPr>
        <w:t>е</w:t>
      </w:r>
      <w:r w:rsidRPr="00F15F3A">
        <w:rPr>
          <w:sz w:val="20"/>
          <w:szCs w:val="20"/>
        </w:rPr>
        <w:t xml:space="preserve"> работ, оперативно</w:t>
      </w:r>
      <w:r w:rsidR="005D5A2D" w:rsidRPr="00F15F3A">
        <w:rPr>
          <w:sz w:val="20"/>
          <w:szCs w:val="20"/>
        </w:rPr>
        <w:t>е</w:t>
      </w:r>
      <w:r w:rsidR="0057797C" w:rsidRPr="00F15F3A">
        <w:rPr>
          <w:sz w:val="20"/>
          <w:szCs w:val="20"/>
        </w:rPr>
        <w:t xml:space="preserve"> управления</w:t>
      </w:r>
      <w:r w:rsidRPr="00F15F3A">
        <w:rPr>
          <w:sz w:val="20"/>
          <w:szCs w:val="20"/>
        </w:rPr>
        <w:t xml:space="preserve"> изменениями. </w:t>
      </w:r>
    </w:p>
    <w:p w14:paraId="18C1B834" w14:textId="37B1394D" w:rsidR="00034113" w:rsidRPr="00F15F3A" w:rsidRDefault="00034113" w:rsidP="00F15F3A">
      <w:pPr>
        <w:numPr>
          <w:ilvl w:val="0"/>
          <w:numId w:val="19"/>
        </w:numPr>
        <w:spacing w:after="0" w:line="240" w:lineRule="auto"/>
        <w:ind w:left="0"/>
        <w:jc w:val="both"/>
        <w:rPr>
          <w:sz w:val="20"/>
          <w:szCs w:val="20"/>
        </w:rPr>
      </w:pPr>
      <w:r w:rsidRPr="00F15F3A">
        <w:rPr>
          <w:b/>
          <w:bCs/>
          <w:sz w:val="20"/>
          <w:szCs w:val="20"/>
        </w:rPr>
        <w:lastRenderedPageBreak/>
        <w:t>Генеральному проектировщику</w:t>
      </w:r>
      <w:r w:rsidRPr="00F15F3A">
        <w:rPr>
          <w:sz w:val="20"/>
          <w:szCs w:val="20"/>
        </w:rPr>
        <w:t xml:space="preserve"> – оптимизаци</w:t>
      </w:r>
      <w:r w:rsidR="005D5A2D" w:rsidRPr="00F15F3A">
        <w:rPr>
          <w:sz w:val="20"/>
          <w:szCs w:val="20"/>
        </w:rPr>
        <w:t>я</w:t>
      </w:r>
      <w:r w:rsidRPr="00F15F3A">
        <w:rPr>
          <w:sz w:val="20"/>
          <w:szCs w:val="20"/>
        </w:rPr>
        <w:t xml:space="preserve"> разрабатываемых проектных решений по организации строительства. </w:t>
      </w:r>
    </w:p>
    <w:p w14:paraId="47945FAC" w14:textId="3C6B3F5A" w:rsidR="009A3FAC" w:rsidRPr="00F15F3A" w:rsidRDefault="009A3FAC" w:rsidP="00F15F3A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sz w:val="20"/>
          <w:szCs w:val="20"/>
        </w:rPr>
      </w:pPr>
      <w:r w:rsidRPr="00F15F3A">
        <w:rPr>
          <w:b/>
          <w:bCs/>
          <w:sz w:val="20"/>
          <w:szCs w:val="20"/>
        </w:rPr>
        <w:t>Застройщику и техническому заказчику</w:t>
      </w:r>
      <w:r w:rsidRPr="00F15F3A">
        <w:rPr>
          <w:sz w:val="20"/>
          <w:szCs w:val="20"/>
        </w:rPr>
        <w:t xml:space="preserve"> – оперативн</w:t>
      </w:r>
      <w:r w:rsidR="005D5A2D" w:rsidRPr="00F15F3A">
        <w:rPr>
          <w:sz w:val="20"/>
          <w:szCs w:val="20"/>
        </w:rPr>
        <w:t>ый</w:t>
      </w:r>
      <w:r w:rsidRPr="00F15F3A">
        <w:rPr>
          <w:sz w:val="20"/>
          <w:szCs w:val="20"/>
        </w:rPr>
        <w:t xml:space="preserve"> доступ к актуальной </w:t>
      </w:r>
      <w:r w:rsidR="005D5A2D" w:rsidRPr="00F15F3A">
        <w:rPr>
          <w:sz w:val="20"/>
          <w:szCs w:val="20"/>
        </w:rPr>
        <w:t>информации о проекте: статусе</w:t>
      </w:r>
      <w:r w:rsidRPr="00F15F3A">
        <w:rPr>
          <w:sz w:val="20"/>
          <w:szCs w:val="20"/>
        </w:rPr>
        <w:t xml:space="preserve"> работ, распределению работ и т.д. </w:t>
      </w:r>
    </w:p>
    <w:p w14:paraId="68591ADB" w14:textId="7B3C6DCB" w:rsidR="00C66CE5" w:rsidRPr="00F15F3A" w:rsidRDefault="00C66CE5" w:rsidP="00F15F3A">
      <w:pPr>
        <w:numPr>
          <w:ilvl w:val="0"/>
          <w:numId w:val="19"/>
        </w:numPr>
        <w:spacing w:after="0" w:line="240" w:lineRule="auto"/>
        <w:ind w:left="0"/>
        <w:jc w:val="both"/>
        <w:rPr>
          <w:bCs/>
          <w:sz w:val="20"/>
          <w:szCs w:val="20"/>
        </w:rPr>
      </w:pPr>
      <w:r w:rsidRPr="00F15F3A">
        <w:rPr>
          <w:b/>
          <w:bCs/>
          <w:sz w:val="20"/>
          <w:szCs w:val="20"/>
        </w:rPr>
        <w:t xml:space="preserve">Заказчику – </w:t>
      </w:r>
      <w:r w:rsidR="0057797C" w:rsidRPr="00F15F3A">
        <w:rPr>
          <w:bCs/>
          <w:sz w:val="20"/>
          <w:szCs w:val="20"/>
        </w:rPr>
        <w:t>получени</w:t>
      </w:r>
      <w:r w:rsidR="005D5A2D" w:rsidRPr="00F15F3A">
        <w:rPr>
          <w:bCs/>
          <w:sz w:val="20"/>
          <w:szCs w:val="20"/>
        </w:rPr>
        <w:t>е</w:t>
      </w:r>
      <w:r w:rsidRPr="00F15F3A">
        <w:rPr>
          <w:bCs/>
          <w:sz w:val="20"/>
          <w:szCs w:val="20"/>
        </w:rPr>
        <w:t xml:space="preserve"> актуальной информации о процессе сооружения.</w:t>
      </w:r>
    </w:p>
    <w:p w14:paraId="6781FD42" w14:textId="5A5E225C" w:rsidR="00C8262A" w:rsidRPr="00F15F3A" w:rsidRDefault="00C8262A" w:rsidP="00437730">
      <w:pPr>
        <w:spacing w:after="0"/>
        <w:jc w:val="both"/>
        <w:rPr>
          <w:sz w:val="20"/>
          <w:szCs w:val="20"/>
        </w:rPr>
      </w:pPr>
    </w:p>
    <w:p w14:paraId="5E43BBA1" w14:textId="77777777" w:rsidR="00C8262A" w:rsidRPr="00F15F3A" w:rsidRDefault="00C8262A" w:rsidP="00437730">
      <w:pPr>
        <w:tabs>
          <w:tab w:val="left" w:pos="2625"/>
        </w:tabs>
        <w:spacing w:after="0"/>
        <w:ind w:left="-567"/>
        <w:jc w:val="center"/>
        <w:rPr>
          <w:sz w:val="20"/>
          <w:szCs w:val="20"/>
        </w:rPr>
      </w:pPr>
      <w:r w:rsidRPr="00F15F3A">
        <w:rPr>
          <w:sz w:val="20"/>
          <w:szCs w:val="20"/>
        </w:rPr>
        <w:t>***</w:t>
      </w:r>
    </w:p>
    <w:p w14:paraId="3A37BA0D" w14:textId="77777777" w:rsidR="0016334D" w:rsidRPr="00F15F3A" w:rsidRDefault="0016334D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</w:p>
    <w:p w14:paraId="243BFD92" w14:textId="39899E66" w:rsidR="00C8262A" w:rsidRPr="00F15F3A" w:rsidRDefault="00C8262A" w:rsidP="00437730">
      <w:pPr>
        <w:spacing w:after="0" w:line="240" w:lineRule="auto"/>
        <w:ind w:left="-567"/>
        <w:jc w:val="both"/>
        <w:rPr>
          <w:sz w:val="20"/>
          <w:szCs w:val="20"/>
        </w:rPr>
      </w:pPr>
      <w:r w:rsidRPr="00F15F3A">
        <w:rPr>
          <w:sz w:val="20"/>
          <w:szCs w:val="20"/>
        </w:rPr>
        <w:t xml:space="preserve">Программный комплекс разработан по заказу и методологии инжиниринговой компании </w:t>
      </w:r>
      <w:hyperlink r:id="rId13" w:history="1">
        <w:r w:rsidRPr="00F15F3A">
          <w:rPr>
            <w:rStyle w:val="a3"/>
            <w:sz w:val="20"/>
            <w:szCs w:val="20"/>
          </w:rPr>
          <w:t>АО «НИАЭП» – АО «</w:t>
        </w:r>
        <w:proofErr w:type="spellStart"/>
        <w:r w:rsidRPr="00F15F3A">
          <w:rPr>
            <w:rStyle w:val="a3"/>
            <w:sz w:val="20"/>
            <w:szCs w:val="20"/>
          </w:rPr>
          <w:t>Атомстройэкспорт</w:t>
        </w:r>
        <w:proofErr w:type="spellEnd"/>
        <w:r w:rsidRPr="00F15F3A">
          <w:rPr>
            <w:rStyle w:val="a3"/>
            <w:sz w:val="20"/>
            <w:szCs w:val="20"/>
          </w:rPr>
          <w:t>»</w:t>
        </w:r>
      </w:hyperlink>
      <w:r w:rsidR="00B326A0" w:rsidRPr="00F15F3A">
        <w:rPr>
          <w:rStyle w:val="a3"/>
          <w:sz w:val="20"/>
          <w:szCs w:val="20"/>
        </w:rPr>
        <w:t xml:space="preserve"> (АО АСЭ)</w:t>
      </w:r>
      <w:r w:rsidR="00B326A0" w:rsidRPr="00F15F3A">
        <w:rPr>
          <w:sz w:val="20"/>
          <w:szCs w:val="20"/>
        </w:rPr>
        <w:t xml:space="preserve"> </w:t>
      </w:r>
      <w:r w:rsidR="007A25F6" w:rsidRPr="00F15F3A">
        <w:rPr>
          <w:sz w:val="20"/>
          <w:szCs w:val="20"/>
        </w:rPr>
        <w:t>–</w:t>
      </w:r>
      <w:r w:rsidR="00B326A0" w:rsidRPr="00F15F3A">
        <w:rPr>
          <w:sz w:val="20"/>
          <w:szCs w:val="20"/>
        </w:rPr>
        <w:t xml:space="preserve"> страте</w:t>
      </w:r>
      <w:r w:rsidR="00325B13" w:rsidRPr="00F15F3A">
        <w:rPr>
          <w:sz w:val="20"/>
          <w:szCs w:val="20"/>
        </w:rPr>
        <w:t>гического партнера ГК «НЕОЛАНТ».</w:t>
      </w:r>
    </w:p>
    <w:p w14:paraId="3693468B" w14:textId="77777777" w:rsidR="00B326A0" w:rsidRPr="00F15F3A" w:rsidRDefault="00B326A0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</w:p>
    <w:p w14:paraId="43D3286A" w14:textId="584CEFF8" w:rsidR="00B326A0" w:rsidRPr="00F15F3A" w:rsidRDefault="00B326A0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  <w:r w:rsidRPr="00F15F3A">
        <w:rPr>
          <w:bCs/>
          <w:sz w:val="20"/>
          <w:szCs w:val="20"/>
        </w:rPr>
        <w:t>АО АСЭ – одна из крупнейших российских инжиниринговых компаний, которая занимается строительством всех атомных энергоблоков в России и 30% в мире</w:t>
      </w:r>
      <w:r w:rsidR="005D5A2D" w:rsidRPr="00F15F3A">
        <w:rPr>
          <w:bCs/>
          <w:sz w:val="20"/>
          <w:szCs w:val="20"/>
        </w:rPr>
        <w:t>,</w:t>
      </w:r>
      <w:r w:rsidRPr="00F15F3A">
        <w:rPr>
          <w:bCs/>
          <w:sz w:val="20"/>
          <w:szCs w:val="20"/>
        </w:rPr>
        <w:t xml:space="preserve"> и единственная </w:t>
      </w:r>
      <w:r w:rsidR="009A3FAC" w:rsidRPr="00F15F3A">
        <w:rPr>
          <w:bCs/>
          <w:sz w:val="20"/>
          <w:szCs w:val="20"/>
        </w:rPr>
        <w:t xml:space="preserve">российская </w:t>
      </w:r>
      <w:r w:rsidRPr="00F15F3A">
        <w:rPr>
          <w:bCs/>
          <w:sz w:val="20"/>
          <w:szCs w:val="20"/>
        </w:rPr>
        <w:t xml:space="preserve">компания, которая </w:t>
      </w:r>
      <w:r w:rsidR="009A3FAC" w:rsidRPr="00F15F3A">
        <w:rPr>
          <w:bCs/>
          <w:sz w:val="20"/>
          <w:szCs w:val="20"/>
        </w:rPr>
        <w:t xml:space="preserve">максимально </w:t>
      </w:r>
      <w:r w:rsidRPr="00F15F3A">
        <w:rPr>
          <w:bCs/>
          <w:sz w:val="20"/>
          <w:szCs w:val="20"/>
        </w:rPr>
        <w:t>широко применяет технологии информационного моделирования не только в проектировании</w:t>
      </w:r>
      <w:r w:rsidR="007A25F6" w:rsidRPr="00F15F3A">
        <w:rPr>
          <w:bCs/>
          <w:sz w:val="20"/>
          <w:szCs w:val="20"/>
        </w:rPr>
        <w:t>, но и при сооружении объектов.</w:t>
      </w:r>
    </w:p>
    <w:p w14:paraId="4BBBD8A1" w14:textId="77777777" w:rsidR="007A25F6" w:rsidRPr="00F15F3A" w:rsidRDefault="007A25F6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</w:p>
    <w:p w14:paraId="17933D1C" w14:textId="017DCBCC" w:rsidR="00CC699B" w:rsidRPr="00F15F3A" w:rsidRDefault="005D5A2D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  <w:r w:rsidRPr="00F15F3A">
        <w:rPr>
          <w:bCs/>
          <w:sz w:val="20"/>
          <w:szCs w:val="20"/>
        </w:rPr>
        <w:t>При помощи</w:t>
      </w:r>
      <w:r w:rsidR="00B326A0" w:rsidRPr="00F15F3A">
        <w:rPr>
          <w:bCs/>
          <w:sz w:val="20"/>
          <w:szCs w:val="20"/>
        </w:rPr>
        <w:t xml:space="preserve"> </w:t>
      </w:r>
      <w:r w:rsidRPr="00F15F3A">
        <w:rPr>
          <w:bCs/>
          <w:sz w:val="20"/>
          <w:szCs w:val="20"/>
        </w:rPr>
        <w:t>передовой методологии</w:t>
      </w:r>
      <w:r w:rsidR="00B326A0" w:rsidRPr="00F15F3A">
        <w:rPr>
          <w:bCs/>
          <w:sz w:val="20"/>
          <w:szCs w:val="20"/>
        </w:rPr>
        <w:t xml:space="preserve"> АО АСЭ по управлению сооружением и </w:t>
      </w:r>
      <w:r w:rsidR="009A3FAC" w:rsidRPr="00F15F3A">
        <w:rPr>
          <w:bCs/>
          <w:sz w:val="20"/>
          <w:szCs w:val="20"/>
        </w:rPr>
        <w:t>обширн</w:t>
      </w:r>
      <w:r w:rsidRPr="00F15F3A">
        <w:rPr>
          <w:bCs/>
          <w:sz w:val="20"/>
          <w:szCs w:val="20"/>
        </w:rPr>
        <w:t xml:space="preserve">ого </w:t>
      </w:r>
      <w:r w:rsidR="00B326A0" w:rsidRPr="00F15F3A">
        <w:rPr>
          <w:bCs/>
          <w:sz w:val="20"/>
          <w:szCs w:val="20"/>
        </w:rPr>
        <w:t>опыт</w:t>
      </w:r>
      <w:r w:rsidRPr="00F15F3A">
        <w:rPr>
          <w:bCs/>
          <w:sz w:val="20"/>
          <w:szCs w:val="20"/>
        </w:rPr>
        <w:t>а</w:t>
      </w:r>
      <w:r w:rsidR="00B326A0" w:rsidRPr="00F15F3A">
        <w:rPr>
          <w:bCs/>
          <w:sz w:val="20"/>
          <w:szCs w:val="20"/>
        </w:rPr>
        <w:t xml:space="preserve"> компании «НЕОЛАНТ» в области информационных технологий </w:t>
      </w:r>
      <w:r w:rsidR="0057797C" w:rsidRPr="00F15F3A">
        <w:rPr>
          <w:bCs/>
          <w:sz w:val="20"/>
          <w:szCs w:val="20"/>
        </w:rPr>
        <w:t xml:space="preserve">и </w:t>
      </w:r>
      <w:r w:rsidR="00B326A0" w:rsidRPr="00F15F3A">
        <w:rPr>
          <w:bCs/>
          <w:sz w:val="20"/>
          <w:szCs w:val="20"/>
        </w:rPr>
        <w:t xml:space="preserve">был создан СОМОКС.СМР. </w:t>
      </w:r>
    </w:p>
    <w:p w14:paraId="28C33D94" w14:textId="77777777" w:rsidR="007A25F6" w:rsidRPr="00F15F3A" w:rsidRDefault="007A25F6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</w:p>
    <w:p w14:paraId="3CC717DB" w14:textId="1D303ED1" w:rsidR="00B326A0" w:rsidRPr="00F15F3A" w:rsidRDefault="00B326A0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  <w:r w:rsidRPr="00F15F3A">
        <w:rPr>
          <w:bCs/>
          <w:sz w:val="20"/>
          <w:szCs w:val="20"/>
        </w:rPr>
        <w:t>Программный комплекс уже апробирован при сооружении более 10 энергоблоков</w:t>
      </w:r>
      <w:r w:rsidR="009A3FAC" w:rsidRPr="00F15F3A">
        <w:rPr>
          <w:bCs/>
          <w:sz w:val="20"/>
          <w:szCs w:val="20"/>
        </w:rPr>
        <w:t xml:space="preserve">, где </w:t>
      </w:r>
      <w:r w:rsidRPr="00F15F3A">
        <w:rPr>
          <w:bCs/>
          <w:sz w:val="20"/>
          <w:szCs w:val="20"/>
        </w:rPr>
        <w:t>п</w:t>
      </w:r>
      <w:r w:rsidR="00CC699B" w:rsidRPr="00F15F3A">
        <w:rPr>
          <w:bCs/>
          <w:sz w:val="20"/>
          <w:szCs w:val="20"/>
        </w:rPr>
        <w:t>озвол</w:t>
      </w:r>
      <w:r w:rsidR="009A3FAC" w:rsidRPr="00F15F3A">
        <w:rPr>
          <w:bCs/>
          <w:sz w:val="20"/>
          <w:szCs w:val="20"/>
        </w:rPr>
        <w:t>ил</w:t>
      </w:r>
      <w:r w:rsidR="00CC699B" w:rsidRPr="00F15F3A">
        <w:rPr>
          <w:bCs/>
          <w:sz w:val="20"/>
          <w:szCs w:val="20"/>
        </w:rPr>
        <w:t xml:space="preserve"> снизить общую стоимость проекта</w:t>
      </w:r>
      <w:r w:rsidRPr="00F15F3A">
        <w:rPr>
          <w:bCs/>
          <w:sz w:val="20"/>
          <w:szCs w:val="20"/>
        </w:rPr>
        <w:t xml:space="preserve"> </w:t>
      </w:r>
      <w:r w:rsidR="00CC699B" w:rsidRPr="00F15F3A">
        <w:rPr>
          <w:bCs/>
          <w:sz w:val="20"/>
          <w:szCs w:val="20"/>
        </w:rPr>
        <w:t xml:space="preserve">до 10%. </w:t>
      </w:r>
    </w:p>
    <w:p w14:paraId="6160DC40" w14:textId="77777777" w:rsidR="00B326A0" w:rsidRPr="00F15F3A" w:rsidRDefault="00B326A0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</w:p>
    <w:p w14:paraId="33497691" w14:textId="17DDC2C1" w:rsidR="00CC699B" w:rsidRPr="00F15F3A" w:rsidRDefault="00CC699B" w:rsidP="00437730">
      <w:pPr>
        <w:tabs>
          <w:tab w:val="left" w:pos="2625"/>
        </w:tabs>
        <w:spacing w:after="0"/>
        <w:ind w:left="-567"/>
        <w:rPr>
          <w:bCs/>
          <w:sz w:val="20"/>
          <w:szCs w:val="20"/>
        </w:rPr>
      </w:pPr>
      <w:r w:rsidRPr="00F15F3A">
        <w:rPr>
          <w:bCs/>
          <w:sz w:val="20"/>
          <w:szCs w:val="20"/>
        </w:rPr>
        <w:t>Как цифровое моделирование влияет на бизнес инжиниринговой компании</w:t>
      </w:r>
      <w:r w:rsidR="009A3FAC" w:rsidRPr="00F15F3A">
        <w:rPr>
          <w:bCs/>
          <w:sz w:val="20"/>
          <w:szCs w:val="20"/>
        </w:rPr>
        <w:t xml:space="preserve"> </w:t>
      </w:r>
      <w:r w:rsidR="007A25F6" w:rsidRPr="00F15F3A">
        <w:rPr>
          <w:bCs/>
          <w:sz w:val="20"/>
          <w:szCs w:val="20"/>
        </w:rPr>
        <w:t>–</w:t>
      </w:r>
      <w:r w:rsidRPr="00F15F3A">
        <w:rPr>
          <w:bCs/>
          <w:sz w:val="20"/>
          <w:szCs w:val="20"/>
        </w:rPr>
        <w:t xml:space="preserve"> читайте в </w:t>
      </w:r>
      <w:hyperlink r:id="rId14" w:history="1">
        <w:r w:rsidRPr="00F15F3A">
          <w:rPr>
            <w:rStyle w:val="a3"/>
            <w:bCs/>
            <w:sz w:val="20"/>
            <w:szCs w:val="20"/>
          </w:rPr>
          <w:t>интервью директора по системной инженерии и информаци</w:t>
        </w:r>
        <w:r w:rsidR="007A25F6" w:rsidRPr="00F15F3A">
          <w:rPr>
            <w:rStyle w:val="a3"/>
            <w:bCs/>
            <w:sz w:val="20"/>
            <w:szCs w:val="20"/>
          </w:rPr>
          <w:t xml:space="preserve">онным технологиям АО «НИАЭП» – </w:t>
        </w:r>
        <w:r w:rsidRPr="00F15F3A">
          <w:rPr>
            <w:rStyle w:val="a3"/>
            <w:bCs/>
            <w:sz w:val="20"/>
            <w:szCs w:val="20"/>
          </w:rPr>
          <w:t xml:space="preserve">АО АСЭ Вячеслава Владимировича </w:t>
        </w:r>
        <w:proofErr w:type="spellStart"/>
        <w:r w:rsidRPr="00F15F3A">
          <w:rPr>
            <w:rStyle w:val="a3"/>
            <w:bCs/>
            <w:sz w:val="20"/>
            <w:szCs w:val="20"/>
          </w:rPr>
          <w:t>Аленькова</w:t>
        </w:r>
        <w:proofErr w:type="spellEnd"/>
      </w:hyperlink>
      <w:r w:rsidRPr="00F15F3A">
        <w:rPr>
          <w:bCs/>
          <w:sz w:val="20"/>
          <w:szCs w:val="20"/>
        </w:rPr>
        <w:t xml:space="preserve">. </w:t>
      </w:r>
    </w:p>
    <w:p w14:paraId="20E1C13E" w14:textId="77777777" w:rsidR="00CC699B" w:rsidRPr="00F15F3A" w:rsidRDefault="00CC699B" w:rsidP="00437730">
      <w:pPr>
        <w:tabs>
          <w:tab w:val="left" w:pos="2625"/>
        </w:tabs>
        <w:spacing w:after="0"/>
        <w:ind w:left="-567"/>
        <w:jc w:val="center"/>
        <w:rPr>
          <w:bCs/>
          <w:sz w:val="20"/>
          <w:szCs w:val="20"/>
        </w:rPr>
      </w:pPr>
    </w:p>
    <w:p w14:paraId="4056660D" w14:textId="77777777" w:rsidR="00F15F3A" w:rsidRPr="00F15F3A" w:rsidRDefault="00F15F3A" w:rsidP="00F15F3A">
      <w:pPr>
        <w:tabs>
          <w:tab w:val="left" w:pos="2625"/>
        </w:tabs>
        <w:spacing w:after="0"/>
        <w:ind w:left="-567"/>
        <w:jc w:val="center"/>
        <w:rPr>
          <w:sz w:val="20"/>
          <w:szCs w:val="20"/>
        </w:rPr>
      </w:pPr>
      <w:r w:rsidRPr="00F15F3A">
        <w:rPr>
          <w:sz w:val="20"/>
          <w:szCs w:val="20"/>
        </w:rPr>
        <w:t>***</w:t>
      </w:r>
    </w:p>
    <w:p w14:paraId="4D95D2EB" w14:textId="77777777" w:rsidR="00F15F3A" w:rsidRPr="00F15F3A" w:rsidRDefault="00F15F3A" w:rsidP="00F15F3A">
      <w:pPr>
        <w:tabs>
          <w:tab w:val="left" w:pos="2625"/>
        </w:tabs>
        <w:spacing w:after="0"/>
        <w:ind w:left="-567"/>
        <w:jc w:val="both"/>
        <w:rPr>
          <w:sz w:val="20"/>
          <w:szCs w:val="20"/>
        </w:rPr>
      </w:pPr>
    </w:p>
    <w:p w14:paraId="07C9652E" w14:textId="77777777" w:rsidR="00F15F3A" w:rsidRPr="00F15F3A" w:rsidRDefault="00F15F3A" w:rsidP="00F15F3A">
      <w:pPr>
        <w:spacing w:after="0"/>
        <w:ind w:left="-567"/>
        <w:rPr>
          <w:b/>
          <w:bCs/>
          <w:color w:val="0070C0"/>
          <w:sz w:val="20"/>
          <w:szCs w:val="20"/>
        </w:rPr>
      </w:pPr>
      <w:r w:rsidRPr="00F15F3A">
        <w:rPr>
          <w:b/>
          <w:bCs/>
          <w:color w:val="0070C0"/>
          <w:sz w:val="20"/>
          <w:szCs w:val="20"/>
        </w:rPr>
        <w:t>Познакомиться с СОМОКС.СМР</w:t>
      </w:r>
    </w:p>
    <w:p w14:paraId="543B4716" w14:textId="77777777" w:rsidR="00F15F3A" w:rsidRPr="00F15F3A" w:rsidRDefault="00F15F3A" w:rsidP="00F15F3A">
      <w:pPr>
        <w:pStyle w:val="a6"/>
        <w:spacing w:before="0" w:beforeAutospacing="0" w:after="0" w:afterAutospacing="0"/>
        <w:ind w:left="-567"/>
        <w:rPr>
          <w:rFonts w:asciiTheme="minorHAnsi" w:hAnsiTheme="minorHAnsi"/>
          <w:sz w:val="20"/>
          <w:szCs w:val="20"/>
        </w:rPr>
      </w:pPr>
      <w:r w:rsidRPr="00F15F3A">
        <w:rPr>
          <w:rFonts w:asciiTheme="minorHAnsi" w:hAnsiTheme="minorHAnsi"/>
          <w:sz w:val="20"/>
          <w:szCs w:val="20"/>
        </w:rPr>
        <w:t>Для того чтобы узнать о продукте, используйте следующие возможности:</w:t>
      </w:r>
    </w:p>
    <w:p w14:paraId="01230BBC" w14:textId="77777777" w:rsidR="00F15F3A" w:rsidRPr="00F15F3A" w:rsidRDefault="00F15F3A" w:rsidP="00F15F3A">
      <w:pPr>
        <w:pStyle w:val="a4"/>
        <w:numPr>
          <w:ilvl w:val="0"/>
          <w:numId w:val="6"/>
        </w:numPr>
        <w:spacing w:after="0"/>
        <w:ind w:left="0"/>
        <w:rPr>
          <w:b/>
          <w:sz w:val="20"/>
          <w:szCs w:val="20"/>
        </w:rPr>
      </w:pPr>
      <w:r w:rsidRPr="00F15F3A">
        <w:rPr>
          <w:b/>
          <w:sz w:val="20"/>
          <w:szCs w:val="20"/>
        </w:rPr>
        <w:t xml:space="preserve">Закажите </w:t>
      </w:r>
      <w:hyperlink r:id="rId15" w:history="1">
        <w:proofErr w:type="spellStart"/>
        <w:r w:rsidRPr="00F15F3A">
          <w:rPr>
            <w:rStyle w:val="a3"/>
            <w:b/>
            <w:sz w:val="20"/>
            <w:szCs w:val="20"/>
          </w:rPr>
          <w:t>вебинар</w:t>
        </w:r>
        <w:proofErr w:type="spellEnd"/>
      </w:hyperlink>
      <w:r w:rsidRPr="00F15F3A">
        <w:rPr>
          <w:sz w:val="20"/>
          <w:szCs w:val="20"/>
        </w:rPr>
        <w:t>, на котором вы сможете задать все интересующие вопросы о возможностях системы в режиме онлайн.</w:t>
      </w:r>
    </w:p>
    <w:p w14:paraId="3885DEA0" w14:textId="77777777" w:rsidR="00F15F3A" w:rsidRPr="00F15F3A" w:rsidRDefault="00F15F3A" w:rsidP="00F15F3A">
      <w:pPr>
        <w:pStyle w:val="a4"/>
        <w:numPr>
          <w:ilvl w:val="0"/>
          <w:numId w:val="6"/>
        </w:numPr>
        <w:spacing w:after="0"/>
        <w:ind w:left="0"/>
        <w:rPr>
          <w:sz w:val="20"/>
          <w:szCs w:val="20"/>
        </w:rPr>
      </w:pPr>
      <w:r w:rsidRPr="00F15F3A">
        <w:rPr>
          <w:b/>
          <w:sz w:val="20"/>
          <w:szCs w:val="20"/>
        </w:rPr>
        <w:t xml:space="preserve">Получите консультацию </w:t>
      </w:r>
      <w:r w:rsidRPr="00F15F3A">
        <w:rPr>
          <w:sz w:val="20"/>
          <w:szCs w:val="20"/>
        </w:rPr>
        <w:t xml:space="preserve">о вариантах внедрения программного комплекса </w:t>
      </w:r>
      <w:r w:rsidRPr="00F15F3A">
        <w:rPr>
          <w:b/>
          <w:sz w:val="20"/>
          <w:szCs w:val="20"/>
        </w:rPr>
        <w:t>СОМОКС.СМР</w:t>
      </w:r>
      <w:r w:rsidRPr="00F15F3A">
        <w:rPr>
          <w:sz w:val="20"/>
          <w:szCs w:val="20"/>
        </w:rPr>
        <w:t xml:space="preserve">, назначив очную встречу с экспертом «НЕОЛАНТ» по телефону +7 (499) 999 0000 или по адресу </w:t>
      </w:r>
      <w:hyperlink r:id="rId16" w:history="1">
        <w:r w:rsidRPr="00F15F3A">
          <w:rPr>
            <w:rStyle w:val="a3"/>
            <w:sz w:val="20"/>
            <w:szCs w:val="20"/>
          </w:rPr>
          <w:t>cmr@neolant.ru</w:t>
        </w:r>
      </w:hyperlink>
      <w:r w:rsidRPr="00F15F3A">
        <w:rPr>
          <w:sz w:val="20"/>
          <w:szCs w:val="20"/>
        </w:rPr>
        <w:t>.</w:t>
      </w:r>
    </w:p>
    <w:p w14:paraId="59A8114C" w14:textId="77777777" w:rsidR="00B326A0" w:rsidRPr="00F15F3A" w:rsidRDefault="00B326A0" w:rsidP="00437730">
      <w:pPr>
        <w:spacing w:after="0" w:line="240" w:lineRule="auto"/>
        <w:ind w:left="-567"/>
        <w:jc w:val="both"/>
        <w:rPr>
          <w:bCs/>
          <w:sz w:val="20"/>
          <w:szCs w:val="20"/>
        </w:rPr>
      </w:pPr>
    </w:p>
    <w:p w14:paraId="0F53EA85" w14:textId="44A35324" w:rsidR="005745F9" w:rsidRPr="00F15F3A" w:rsidRDefault="00913090" w:rsidP="00437730">
      <w:pPr>
        <w:spacing w:after="0"/>
        <w:ind w:left="-567"/>
        <w:rPr>
          <w:rFonts w:cs="Times New Roman"/>
          <w:sz w:val="20"/>
          <w:szCs w:val="20"/>
        </w:rPr>
      </w:pPr>
      <w:hyperlink r:id="rId17" w:history="1">
        <w:r w:rsidR="005745F9" w:rsidRPr="00F15F3A">
          <w:rPr>
            <w:rStyle w:val="a3"/>
            <w:rFonts w:cs="Times New Roman"/>
            <w:sz w:val="20"/>
            <w:szCs w:val="20"/>
          </w:rPr>
          <w:t>Перейти на страницу СОМОКС.СМР</w:t>
        </w:r>
      </w:hyperlink>
    </w:p>
    <w:p w14:paraId="614632C3" w14:textId="77777777" w:rsidR="008434C0" w:rsidRPr="00F15F3A" w:rsidRDefault="008434C0" w:rsidP="00437730">
      <w:pPr>
        <w:pStyle w:val="a4"/>
        <w:spacing w:after="0"/>
        <w:rPr>
          <w:sz w:val="20"/>
          <w:szCs w:val="20"/>
        </w:rPr>
      </w:pPr>
    </w:p>
    <w:p w14:paraId="6995AA6C" w14:textId="77777777" w:rsidR="00F15F3A" w:rsidRPr="00F15F3A" w:rsidRDefault="00F15F3A" w:rsidP="00F15F3A">
      <w:pPr>
        <w:tabs>
          <w:tab w:val="left" w:pos="2625"/>
        </w:tabs>
        <w:spacing w:after="0"/>
        <w:ind w:left="-567"/>
        <w:jc w:val="center"/>
        <w:rPr>
          <w:sz w:val="20"/>
          <w:szCs w:val="20"/>
        </w:rPr>
      </w:pPr>
      <w:r w:rsidRPr="00F15F3A">
        <w:rPr>
          <w:sz w:val="20"/>
          <w:szCs w:val="20"/>
        </w:rPr>
        <w:t>***</w:t>
      </w:r>
    </w:p>
    <w:p w14:paraId="2DB7E380" w14:textId="77777777" w:rsidR="00F15F3A" w:rsidRPr="00F15F3A" w:rsidRDefault="00F15F3A" w:rsidP="00F15F3A">
      <w:pPr>
        <w:tabs>
          <w:tab w:val="left" w:pos="2625"/>
        </w:tabs>
        <w:spacing w:after="0"/>
        <w:ind w:left="-567"/>
        <w:jc w:val="center"/>
        <w:rPr>
          <w:sz w:val="20"/>
          <w:szCs w:val="20"/>
        </w:rPr>
      </w:pPr>
    </w:p>
    <w:p w14:paraId="029F7F6B" w14:textId="77777777" w:rsidR="00F15F3A" w:rsidRPr="00F15F3A" w:rsidRDefault="00F15F3A" w:rsidP="00F15F3A">
      <w:pPr>
        <w:tabs>
          <w:tab w:val="left" w:pos="2625"/>
        </w:tabs>
        <w:spacing w:after="0"/>
        <w:ind w:left="-567"/>
        <w:jc w:val="both"/>
        <w:rPr>
          <w:sz w:val="20"/>
          <w:szCs w:val="20"/>
        </w:rPr>
      </w:pPr>
      <w:r w:rsidRPr="00F15F3A">
        <w:rPr>
          <w:sz w:val="20"/>
          <w:szCs w:val="20"/>
        </w:rPr>
        <w:t xml:space="preserve">Данное решение будет представлено на </w:t>
      </w:r>
      <w:r w:rsidRPr="00F15F3A">
        <w:rPr>
          <w:sz w:val="20"/>
          <w:szCs w:val="20"/>
          <w:lang w:val="en-US"/>
        </w:rPr>
        <w:t>II</w:t>
      </w:r>
      <w:r w:rsidRPr="00F15F3A">
        <w:rPr>
          <w:sz w:val="20"/>
          <w:szCs w:val="20"/>
        </w:rPr>
        <w:t xml:space="preserve"> Межотраслевом информационно-технологическом форуме «МНОГОМЕРНАЯ РОССИЯ», который состоится 20 апреля в Конгресс-центре Правительства Москвы.</w:t>
      </w:r>
    </w:p>
    <w:p w14:paraId="3BE7DE26" w14:textId="77777777" w:rsidR="00F15F3A" w:rsidRPr="00F15F3A" w:rsidRDefault="00F15F3A" w:rsidP="00F15F3A">
      <w:pPr>
        <w:tabs>
          <w:tab w:val="left" w:pos="2625"/>
        </w:tabs>
        <w:spacing w:after="0"/>
        <w:ind w:left="-567"/>
        <w:jc w:val="both"/>
        <w:rPr>
          <w:sz w:val="20"/>
          <w:szCs w:val="20"/>
        </w:rPr>
      </w:pPr>
    </w:p>
    <w:p w14:paraId="49422D13" w14:textId="1FD8145A" w:rsidR="00F15F3A" w:rsidRPr="00F15F3A" w:rsidRDefault="00693CE4" w:rsidP="00F15F3A">
      <w:pPr>
        <w:tabs>
          <w:tab w:val="left" w:pos="2625"/>
        </w:tabs>
        <w:spacing w:after="0"/>
        <w:ind w:left="-567"/>
        <w:jc w:val="both"/>
        <w:rPr>
          <w:sz w:val="20"/>
          <w:szCs w:val="20"/>
        </w:rPr>
      </w:pPr>
      <w:hyperlink r:id="rId18" w:history="1">
        <w:r>
          <w:rPr>
            <w:rStyle w:val="a3"/>
            <w:sz w:val="20"/>
            <w:szCs w:val="20"/>
          </w:rPr>
          <w:t>Зарегистрироваться</w:t>
        </w:r>
      </w:hyperlink>
    </w:p>
    <w:p w14:paraId="04C8D254" w14:textId="77777777" w:rsidR="00F15F3A" w:rsidRPr="00F15F3A" w:rsidRDefault="00F15F3A" w:rsidP="00437730">
      <w:pPr>
        <w:pStyle w:val="a4"/>
        <w:spacing w:after="0"/>
        <w:rPr>
          <w:sz w:val="20"/>
          <w:szCs w:val="20"/>
        </w:rPr>
      </w:pPr>
    </w:p>
    <w:p w14:paraId="1F8FA1FA" w14:textId="77777777" w:rsidR="00F15F3A" w:rsidRDefault="00F15F3A" w:rsidP="00F15F3A">
      <w:pPr>
        <w:tabs>
          <w:tab w:val="left" w:pos="2625"/>
        </w:tabs>
        <w:spacing w:after="0"/>
        <w:ind w:left="-567"/>
        <w:jc w:val="center"/>
        <w:rPr>
          <w:sz w:val="20"/>
          <w:szCs w:val="20"/>
        </w:rPr>
      </w:pPr>
      <w:r w:rsidRPr="00F15F3A">
        <w:rPr>
          <w:sz w:val="20"/>
          <w:szCs w:val="20"/>
        </w:rPr>
        <w:t>***</w:t>
      </w:r>
    </w:p>
    <w:p w14:paraId="6445AA84" w14:textId="77777777" w:rsidR="00F15F3A" w:rsidRPr="00F15F3A" w:rsidRDefault="00F15F3A" w:rsidP="00F15F3A">
      <w:pPr>
        <w:tabs>
          <w:tab w:val="left" w:pos="2625"/>
        </w:tabs>
        <w:spacing w:after="0"/>
        <w:ind w:left="-567"/>
        <w:jc w:val="center"/>
        <w:rPr>
          <w:sz w:val="20"/>
          <w:szCs w:val="20"/>
        </w:rPr>
      </w:pPr>
    </w:p>
    <w:p w14:paraId="6AB30DBC" w14:textId="77777777" w:rsidR="00F15F3A" w:rsidRPr="00F15F3A" w:rsidRDefault="00F15F3A" w:rsidP="00F15F3A">
      <w:pPr>
        <w:spacing w:after="0"/>
        <w:ind w:left="-567"/>
        <w:jc w:val="both"/>
        <w:rPr>
          <w:rFonts w:cs="Times New Roman"/>
          <w:b/>
          <w:sz w:val="20"/>
          <w:szCs w:val="20"/>
        </w:rPr>
      </w:pPr>
      <w:r w:rsidRPr="00F15F3A">
        <w:rPr>
          <w:rFonts w:cs="Times New Roman"/>
          <w:b/>
          <w:sz w:val="20"/>
          <w:szCs w:val="20"/>
        </w:rPr>
        <w:t>Контакты для прессы:</w:t>
      </w:r>
    </w:p>
    <w:p w14:paraId="7222CB32" w14:textId="77777777" w:rsidR="00F15F3A" w:rsidRPr="00F15F3A" w:rsidRDefault="00F15F3A" w:rsidP="00F15F3A">
      <w:pPr>
        <w:spacing w:after="0"/>
        <w:ind w:left="-567"/>
        <w:jc w:val="both"/>
        <w:rPr>
          <w:rFonts w:cs="Times New Roman"/>
          <w:sz w:val="20"/>
          <w:szCs w:val="20"/>
        </w:rPr>
      </w:pPr>
      <w:r w:rsidRPr="00F15F3A">
        <w:rPr>
          <w:rFonts w:cs="Times New Roman"/>
          <w:sz w:val="20"/>
          <w:szCs w:val="20"/>
        </w:rPr>
        <w:t>Сорокина Мария</w:t>
      </w:r>
    </w:p>
    <w:p w14:paraId="3BDA3E91" w14:textId="77777777" w:rsidR="00F15F3A" w:rsidRPr="00F15F3A" w:rsidRDefault="00F15F3A" w:rsidP="00F15F3A">
      <w:pPr>
        <w:spacing w:after="0"/>
        <w:ind w:left="-567"/>
        <w:jc w:val="both"/>
        <w:rPr>
          <w:rFonts w:cs="Times New Roman"/>
          <w:sz w:val="20"/>
          <w:szCs w:val="20"/>
        </w:rPr>
      </w:pPr>
      <w:r w:rsidRPr="00F15F3A">
        <w:rPr>
          <w:rFonts w:cs="Times New Roman"/>
          <w:sz w:val="20"/>
          <w:szCs w:val="20"/>
        </w:rPr>
        <w:t>Руководитель PR-группы</w:t>
      </w:r>
    </w:p>
    <w:p w14:paraId="3E9F0ED4" w14:textId="77777777" w:rsidR="00F15F3A" w:rsidRPr="00F15F3A" w:rsidRDefault="00F15F3A" w:rsidP="00F15F3A">
      <w:pPr>
        <w:spacing w:after="0"/>
        <w:ind w:left="-567"/>
        <w:jc w:val="both"/>
        <w:rPr>
          <w:rFonts w:cs="Times New Roman"/>
          <w:sz w:val="20"/>
          <w:szCs w:val="20"/>
        </w:rPr>
      </w:pPr>
      <w:r w:rsidRPr="00F15F3A">
        <w:rPr>
          <w:rFonts w:cs="Times New Roman"/>
          <w:sz w:val="20"/>
          <w:szCs w:val="20"/>
        </w:rPr>
        <w:t>Департамент маркетинга. PR-группа</w:t>
      </w:r>
    </w:p>
    <w:p w14:paraId="77089FCC" w14:textId="77777777" w:rsidR="00F15F3A" w:rsidRPr="00F15F3A" w:rsidRDefault="00F15F3A" w:rsidP="00F15F3A">
      <w:pPr>
        <w:spacing w:after="0"/>
        <w:ind w:left="-567"/>
        <w:jc w:val="both"/>
        <w:rPr>
          <w:rFonts w:cs="Times New Roman"/>
          <w:sz w:val="20"/>
          <w:szCs w:val="20"/>
        </w:rPr>
      </w:pPr>
      <w:r w:rsidRPr="00F15F3A">
        <w:rPr>
          <w:rFonts w:cs="Times New Roman"/>
          <w:sz w:val="20"/>
          <w:szCs w:val="20"/>
        </w:rPr>
        <w:t>АО «НЕОЛАНТ»</w:t>
      </w:r>
    </w:p>
    <w:p w14:paraId="20E74B93" w14:textId="77777777" w:rsidR="00F15F3A" w:rsidRPr="00F15F3A" w:rsidRDefault="00F15F3A" w:rsidP="00F15F3A">
      <w:pPr>
        <w:spacing w:after="0"/>
        <w:ind w:left="-567"/>
        <w:jc w:val="both"/>
        <w:rPr>
          <w:rFonts w:cs="Times New Roman"/>
          <w:sz w:val="20"/>
          <w:szCs w:val="20"/>
        </w:rPr>
      </w:pPr>
    </w:p>
    <w:p w14:paraId="644B009F" w14:textId="77777777" w:rsidR="00F15F3A" w:rsidRPr="00F15F3A" w:rsidRDefault="00F15F3A" w:rsidP="00F15F3A">
      <w:pPr>
        <w:spacing w:after="0"/>
        <w:ind w:left="-567"/>
        <w:jc w:val="both"/>
        <w:rPr>
          <w:rFonts w:cs="Times New Roman"/>
          <w:sz w:val="20"/>
          <w:szCs w:val="20"/>
        </w:rPr>
      </w:pPr>
      <w:r w:rsidRPr="00F15F3A">
        <w:rPr>
          <w:rFonts w:cs="Times New Roman"/>
          <w:sz w:val="20"/>
          <w:szCs w:val="20"/>
        </w:rPr>
        <w:t>Тел./факс: +7 (499) 999 0000 *174</w:t>
      </w:r>
    </w:p>
    <w:p w14:paraId="2C63B2C6" w14:textId="77777777" w:rsidR="00F15F3A" w:rsidRPr="00F15F3A" w:rsidRDefault="00F15F3A" w:rsidP="00F15F3A">
      <w:pPr>
        <w:spacing w:after="0"/>
        <w:ind w:left="-567"/>
        <w:jc w:val="both"/>
        <w:rPr>
          <w:rFonts w:cs="Times New Roman"/>
          <w:sz w:val="20"/>
          <w:szCs w:val="20"/>
        </w:rPr>
      </w:pPr>
      <w:proofErr w:type="gramStart"/>
      <w:r w:rsidRPr="00F15F3A">
        <w:rPr>
          <w:rFonts w:cs="Times New Roman"/>
          <w:sz w:val="20"/>
          <w:szCs w:val="20"/>
        </w:rPr>
        <w:t>Моб.:</w:t>
      </w:r>
      <w:proofErr w:type="gramEnd"/>
      <w:r w:rsidRPr="00F15F3A">
        <w:rPr>
          <w:rFonts w:cs="Times New Roman"/>
          <w:sz w:val="20"/>
          <w:szCs w:val="20"/>
        </w:rPr>
        <w:t xml:space="preserve"> +7 (985) 454-13-60</w:t>
      </w:r>
    </w:p>
    <w:p w14:paraId="07CE15B3" w14:textId="77777777" w:rsidR="00F15F3A" w:rsidRPr="00F15F3A" w:rsidRDefault="00913090" w:rsidP="00F15F3A">
      <w:pPr>
        <w:spacing w:after="0"/>
        <w:ind w:left="-567"/>
        <w:jc w:val="both"/>
        <w:rPr>
          <w:rFonts w:cs="Times New Roman"/>
          <w:sz w:val="20"/>
          <w:szCs w:val="20"/>
        </w:rPr>
      </w:pPr>
      <w:hyperlink r:id="rId19" w:history="1">
        <w:r w:rsidR="00F15F3A" w:rsidRPr="00F15F3A">
          <w:rPr>
            <w:rStyle w:val="a3"/>
            <w:rFonts w:cs="Times New Roman"/>
            <w:sz w:val="20"/>
            <w:szCs w:val="20"/>
          </w:rPr>
          <w:t>sorokina@neolant.ru</w:t>
        </w:r>
      </w:hyperlink>
      <w:r w:rsidR="00F15F3A" w:rsidRPr="00F15F3A">
        <w:rPr>
          <w:rFonts w:cs="Times New Roman"/>
          <w:sz w:val="20"/>
          <w:szCs w:val="20"/>
        </w:rPr>
        <w:t xml:space="preserve"> </w:t>
      </w:r>
    </w:p>
    <w:p w14:paraId="5D163E8D" w14:textId="1963EBF7" w:rsidR="008434C0" w:rsidRPr="00F15F3A" w:rsidRDefault="00913090" w:rsidP="00F15F3A">
      <w:pPr>
        <w:spacing w:after="0"/>
        <w:ind w:left="-567"/>
        <w:jc w:val="both"/>
        <w:rPr>
          <w:sz w:val="20"/>
          <w:szCs w:val="20"/>
        </w:rPr>
      </w:pPr>
      <w:hyperlink r:id="rId20" w:history="1">
        <w:r w:rsidR="00F15F3A" w:rsidRPr="00F15F3A">
          <w:rPr>
            <w:rStyle w:val="a3"/>
            <w:rFonts w:cs="Times New Roman"/>
            <w:sz w:val="20"/>
            <w:szCs w:val="20"/>
          </w:rPr>
          <w:t>www.neolant.ru</w:t>
        </w:r>
      </w:hyperlink>
    </w:p>
    <w:sectPr w:rsidR="008434C0" w:rsidRPr="00F1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numPicBullet w:numPicBulletId="1">
    <w:pict>
      <v:shape id="_x0000_i1027" type="#_x0000_t75" style="width:9pt;height:7.5pt" o:bullet="t">
        <v:imagedata r:id="rId2" o:title="Галка 2"/>
      </v:shape>
    </w:pict>
  </w:numPicBullet>
  <w:abstractNum w:abstractNumId="0" w15:restartNumberingAfterBreak="0">
    <w:nsid w:val="03E6354C"/>
    <w:multiLevelType w:val="hybridMultilevel"/>
    <w:tmpl w:val="AB30E448"/>
    <w:lvl w:ilvl="0" w:tplc="F1F4C5E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2B02C06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0A62AA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9ECCE6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8E18EE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26D668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74164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B8876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0A74CE"/>
    <w:multiLevelType w:val="multilevel"/>
    <w:tmpl w:val="B104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30A80"/>
    <w:multiLevelType w:val="hybridMultilevel"/>
    <w:tmpl w:val="A69069F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2B52A5D"/>
    <w:multiLevelType w:val="hybridMultilevel"/>
    <w:tmpl w:val="D1D68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F35"/>
    <w:multiLevelType w:val="hybridMultilevel"/>
    <w:tmpl w:val="43904EA8"/>
    <w:lvl w:ilvl="0" w:tplc="7170594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B162140"/>
    <w:multiLevelType w:val="hybridMultilevel"/>
    <w:tmpl w:val="98EC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61A1"/>
    <w:multiLevelType w:val="hybridMultilevel"/>
    <w:tmpl w:val="1F5C7EB6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2AFD"/>
    <w:multiLevelType w:val="hybridMultilevel"/>
    <w:tmpl w:val="CD9C7304"/>
    <w:lvl w:ilvl="0" w:tplc="F1F4C5E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7C620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02C06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0A62AA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9ECCE6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8E18EE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26D668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74164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B8876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562B68B9"/>
    <w:multiLevelType w:val="hybridMultilevel"/>
    <w:tmpl w:val="7DDCE180"/>
    <w:lvl w:ilvl="0" w:tplc="F1F4C5E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7059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2B02C06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0A62AA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9ECCE6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8E18EE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26D668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74164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B8876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5DBD73E4"/>
    <w:multiLevelType w:val="multilevel"/>
    <w:tmpl w:val="5F42CD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F1C3A"/>
    <w:multiLevelType w:val="hybridMultilevel"/>
    <w:tmpl w:val="A9FA60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B5667"/>
    <w:multiLevelType w:val="hybridMultilevel"/>
    <w:tmpl w:val="F9C8FD6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E634F9"/>
    <w:multiLevelType w:val="hybridMultilevel"/>
    <w:tmpl w:val="0696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855EB"/>
    <w:multiLevelType w:val="hybridMultilevel"/>
    <w:tmpl w:val="C9766030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6015E"/>
    <w:multiLevelType w:val="hybridMultilevel"/>
    <w:tmpl w:val="375400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20E489C"/>
    <w:multiLevelType w:val="hybridMultilevel"/>
    <w:tmpl w:val="821875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50E6044"/>
    <w:multiLevelType w:val="multilevel"/>
    <w:tmpl w:val="D63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A7E73"/>
    <w:multiLevelType w:val="multilevel"/>
    <w:tmpl w:val="AC1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21C80"/>
    <w:multiLevelType w:val="hybridMultilevel"/>
    <w:tmpl w:val="409E6712"/>
    <w:lvl w:ilvl="0" w:tplc="7170594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7"/>
  </w:num>
  <w:num w:numId="5">
    <w:abstractNumId w:val="6"/>
  </w:num>
  <w:num w:numId="6">
    <w:abstractNumId w:val="4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  <w:num w:numId="17">
    <w:abstractNumId w:val="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0"/>
    <w:rsid w:val="00034113"/>
    <w:rsid w:val="00114773"/>
    <w:rsid w:val="00146A8B"/>
    <w:rsid w:val="0016334D"/>
    <w:rsid w:val="00177C42"/>
    <w:rsid w:val="001D5E3B"/>
    <w:rsid w:val="00251A45"/>
    <w:rsid w:val="002526A9"/>
    <w:rsid w:val="002F5113"/>
    <w:rsid w:val="00302ABC"/>
    <w:rsid w:val="00325B13"/>
    <w:rsid w:val="00357A03"/>
    <w:rsid w:val="00367E4E"/>
    <w:rsid w:val="00373A4C"/>
    <w:rsid w:val="00375A55"/>
    <w:rsid w:val="003A7DE9"/>
    <w:rsid w:val="003B7370"/>
    <w:rsid w:val="003E4F89"/>
    <w:rsid w:val="00437730"/>
    <w:rsid w:val="00441A4C"/>
    <w:rsid w:val="00562789"/>
    <w:rsid w:val="005745F9"/>
    <w:rsid w:val="005752CC"/>
    <w:rsid w:val="0057797C"/>
    <w:rsid w:val="005A748B"/>
    <w:rsid w:val="005B30ED"/>
    <w:rsid w:val="005D5A2D"/>
    <w:rsid w:val="00681EBF"/>
    <w:rsid w:val="006907CA"/>
    <w:rsid w:val="00693CE4"/>
    <w:rsid w:val="0071602E"/>
    <w:rsid w:val="007516F0"/>
    <w:rsid w:val="007769F6"/>
    <w:rsid w:val="007A25F6"/>
    <w:rsid w:val="008122BF"/>
    <w:rsid w:val="00831343"/>
    <w:rsid w:val="008434C0"/>
    <w:rsid w:val="00896F66"/>
    <w:rsid w:val="008D6F59"/>
    <w:rsid w:val="00913090"/>
    <w:rsid w:val="00925D21"/>
    <w:rsid w:val="00965428"/>
    <w:rsid w:val="009A25E7"/>
    <w:rsid w:val="009A3FAC"/>
    <w:rsid w:val="009B5646"/>
    <w:rsid w:val="009F5929"/>
    <w:rsid w:val="00A65601"/>
    <w:rsid w:val="00AA2C46"/>
    <w:rsid w:val="00AE0CFD"/>
    <w:rsid w:val="00B326A0"/>
    <w:rsid w:val="00B54E77"/>
    <w:rsid w:val="00C31A0C"/>
    <w:rsid w:val="00C66CE5"/>
    <w:rsid w:val="00C7034D"/>
    <w:rsid w:val="00C8262A"/>
    <w:rsid w:val="00CB69B4"/>
    <w:rsid w:val="00CC699B"/>
    <w:rsid w:val="00CF3312"/>
    <w:rsid w:val="00D11986"/>
    <w:rsid w:val="00D3424A"/>
    <w:rsid w:val="00E63450"/>
    <w:rsid w:val="00EF18D1"/>
    <w:rsid w:val="00F15F3A"/>
    <w:rsid w:val="00F237D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9D5DFE"/>
  <w15:chartTrackingRefBased/>
  <w15:docId w15:val="{5D3790EB-C0EB-45B5-BA34-7AD48FE7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4C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434C0"/>
    <w:pPr>
      <w:ind w:left="720"/>
      <w:contextualSpacing/>
    </w:pPr>
  </w:style>
  <w:style w:type="table" w:styleId="a5">
    <w:name w:val="Table Grid"/>
    <w:basedOn w:val="a1"/>
    <w:uiPriority w:val="39"/>
    <w:rsid w:val="0084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F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3411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341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341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41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411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3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lant.ru/cmr/" TargetMode="External"/><Relationship Id="rId13" Type="http://schemas.openxmlformats.org/officeDocument/2006/relationships/hyperlink" Target="http://neolant.ru/about/strategic-partners/" TargetMode="External"/><Relationship Id="rId18" Type="http://schemas.openxmlformats.org/officeDocument/2006/relationships/hyperlink" Target="http://imodel-russia.com/conf2016/registratio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neolant.ru/interbridge/" TargetMode="External"/><Relationship Id="rId17" Type="http://schemas.openxmlformats.org/officeDocument/2006/relationships/hyperlink" Target="http://www.neolant.ru/cm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mr@neolant.ru" TargetMode="External"/><Relationship Id="rId20" Type="http://schemas.openxmlformats.org/officeDocument/2006/relationships/hyperlink" Target="http://www.neola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eolant.ru/press-center/news/index.php?ID=2620" TargetMode="External"/><Relationship Id="rId11" Type="http://schemas.openxmlformats.org/officeDocument/2006/relationships/hyperlink" Target="http://neolant.ru/technologies/sa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olant.ru/cmr/webinar/" TargetMode="External"/><Relationship Id="rId10" Type="http://schemas.openxmlformats.org/officeDocument/2006/relationships/hyperlink" Target="http://neolant.ru/technologies/info_model/" TargetMode="External"/><Relationship Id="rId19" Type="http://schemas.openxmlformats.org/officeDocument/2006/relationships/hyperlink" Target="mailto:sorokina@neola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model-russia.com/conf2016/press/news/296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813F-C99E-4A6D-B44B-1C7684CD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</dc:creator>
  <cp:keywords/>
  <dc:description/>
  <cp:lastModifiedBy>Дмитриева Александра</cp:lastModifiedBy>
  <cp:revision>6</cp:revision>
  <cp:lastPrinted>2016-02-17T13:44:00Z</cp:lastPrinted>
  <dcterms:created xsi:type="dcterms:W3CDTF">2016-02-19T10:26:00Z</dcterms:created>
  <dcterms:modified xsi:type="dcterms:W3CDTF">2016-02-25T11:15:00Z</dcterms:modified>
</cp:coreProperties>
</file>