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AED54" w14:textId="7ED775A6" w:rsidR="00A21E18" w:rsidRPr="00B34633" w:rsidRDefault="00A21E18" w:rsidP="00B3463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B34633">
        <w:rPr>
          <w:rFonts w:asciiTheme="minorHAnsi" w:hAnsiTheme="minorHAnsi"/>
          <w:b/>
          <w:sz w:val="22"/>
          <w:szCs w:val="22"/>
        </w:rPr>
        <w:t>НЕОЛАНТ: мобилизация сбора земельного налога с помощью пространственных данных</w:t>
      </w:r>
    </w:p>
    <w:p w14:paraId="3BBF7E7E" w14:textId="77777777" w:rsidR="00081161" w:rsidRPr="00B34633" w:rsidRDefault="00081161" w:rsidP="00B3463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3C646C7C" w14:textId="71AAFE23" w:rsidR="00F20CAC" w:rsidRPr="00B34633" w:rsidRDefault="00A91B9F" w:rsidP="00B34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463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85F520" wp14:editId="22539992">
            <wp:simplePos x="0" y="0"/>
            <wp:positionH relativeFrom="column">
              <wp:posOffset>5715</wp:posOffset>
            </wp:positionH>
            <wp:positionV relativeFrom="paragraph">
              <wp:posOffset>34290</wp:posOffset>
            </wp:positionV>
            <wp:extent cx="2167255" cy="1219200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B5" w:rsidRPr="00B34633">
        <w:rPr>
          <w:rFonts w:asciiTheme="minorHAnsi" w:hAnsiTheme="minorHAnsi"/>
          <w:sz w:val="22"/>
          <w:szCs w:val="22"/>
        </w:rPr>
        <w:t xml:space="preserve">Важной составляющей бюджета муниципальных образований является земельный налог. </w:t>
      </w:r>
      <w:r w:rsidR="00F20CAC" w:rsidRPr="00B34633">
        <w:rPr>
          <w:rFonts w:asciiTheme="minorHAnsi" w:hAnsiTheme="minorHAnsi"/>
          <w:sz w:val="22"/>
          <w:szCs w:val="22"/>
        </w:rPr>
        <w:t xml:space="preserve">Объем поступлений от земельного налога зависит от: </w:t>
      </w:r>
    </w:p>
    <w:p w14:paraId="73A29A2D" w14:textId="62A95F19" w:rsidR="00F20CAC" w:rsidRPr="00B34633" w:rsidRDefault="00F20CAC" w:rsidP="00B346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4633">
        <w:rPr>
          <w:rFonts w:asciiTheme="minorHAnsi" w:hAnsiTheme="minorHAnsi"/>
          <w:sz w:val="22"/>
          <w:szCs w:val="22"/>
        </w:rPr>
        <w:t>кадастровой стоимости земельных участков;</w:t>
      </w:r>
    </w:p>
    <w:p w14:paraId="400194FA" w14:textId="1D59D649" w:rsidR="00F20CAC" w:rsidRPr="00B34633" w:rsidRDefault="00F20CAC" w:rsidP="00B346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4633">
        <w:rPr>
          <w:rFonts w:asciiTheme="minorHAnsi" w:hAnsiTheme="minorHAnsi"/>
          <w:sz w:val="22"/>
          <w:szCs w:val="22"/>
        </w:rPr>
        <w:t>ставок земельного налога и налоговых льгот, устанавливаемых представительными органами местного самоуправления;</w:t>
      </w:r>
    </w:p>
    <w:p w14:paraId="17BD1290" w14:textId="036B65A0" w:rsidR="00F20CAC" w:rsidRPr="00B34633" w:rsidRDefault="00A91B9F" w:rsidP="00B346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91B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31AC33" wp14:editId="3C2AB593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216725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82EF" w14:textId="1E07DA7A" w:rsidR="00A91B9F" w:rsidRDefault="00A91B9F" w:rsidP="00A91B9F">
                            <w:pPr>
                              <w:spacing w:after="0" w:line="240" w:lineRule="auto"/>
                              <w:jc w:val="center"/>
                            </w:pPr>
                            <w:r w:rsidRPr="00B34633">
                              <w:t>Рис.1 Модули ИАС «Горизонт»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AC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3.55pt;width:17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" filled="f" stroked="f">
                <v:textbox style="mso-fit-shape-to-text:t">
                  <w:txbxContent>
                    <w:p w14:paraId="215E82EF" w14:textId="1E07DA7A" w:rsidR="00A91B9F" w:rsidRDefault="00A91B9F" w:rsidP="00A91B9F">
                      <w:pPr>
                        <w:spacing w:after="0" w:line="240" w:lineRule="auto"/>
                        <w:jc w:val="center"/>
                      </w:pPr>
                      <w:r w:rsidRPr="00B34633">
                        <w:t>Рис.1 Модули ИАС «Горизонт»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CAC" w:rsidRPr="00B34633">
        <w:rPr>
          <w:rFonts w:asciiTheme="minorHAnsi" w:hAnsiTheme="minorHAnsi"/>
          <w:sz w:val="22"/>
          <w:szCs w:val="22"/>
        </w:rPr>
        <w:t>количества зарегистрированных земельных участков;</w:t>
      </w:r>
    </w:p>
    <w:p w14:paraId="4B7DECB0" w14:textId="115A5636" w:rsidR="00F20CAC" w:rsidRPr="00B34633" w:rsidRDefault="00F20CAC" w:rsidP="00B346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4633">
        <w:rPr>
          <w:rFonts w:asciiTheme="minorHAnsi" w:hAnsiTheme="minorHAnsi"/>
          <w:sz w:val="22"/>
          <w:szCs w:val="22"/>
        </w:rPr>
        <w:t>собираемости земельного налога.</w:t>
      </w:r>
    </w:p>
    <w:p w14:paraId="38EDF5A1" w14:textId="738AAC12" w:rsidR="00BD7986" w:rsidRPr="00B34633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B630F8" wp14:editId="08801C12">
            <wp:simplePos x="0" y="0"/>
            <wp:positionH relativeFrom="column">
              <wp:posOffset>6985</wp:posOffset>
            </wp:positionH>
            <wp:positionV relativeFrom="paragraph">
              <wp:posOffset>50800</wp:posOffset>
            </wp:positionV>
            <wp:extent cx="2166620" cy="1079500"/>
            <wp:effectExtent l="0" t="0" r="508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4E53A" w14:textId="30DE17F5" w:rsidR="000E0DC6" w:rsidRPr="00B34633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91B9F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4FECCC" wp14:editId="09211279">
                <wp:simplePos x="0" y="0"/>
                <wp:positionH relativeFrom="column">
                  <wp:posOffset>6985</wp:posOffset>
                </wp:positionH>
                <wp:positionV relativeFrom="paragraph">
                  <wp:posOffset>969010</wp:posOffset>
                </wp:positionV>
                <wp:extent cx="2167255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9A8F" w14:textId="457913FE" w:rsidR="00A91B9F" w:rsidRDefault="00A91B9F" w:rsidP="00A91B9F">
                            <w:pPr>
                              <w:spacing w:after="0" w:line="240" w:lineRule="auto"/>
                              <w:jc w:val="center"/>
                            </w:pPr>
                            <w:r w:rsidRPr="00B34633">
                              <w:t xml:space="preserve">Рис 2. Настройка отчета </w:t>
                            </w:r>
                            <w:r w:rsidRPr="00B34633">
                              <w:rPr>
                                <w:rFonts w:eastAsia="Times New Roman" w:cs="Times New Roman"/>
                                <w:lang w:eastAsia="ru-RU"/>
                              </w:rPr>
                              <w:t>–</w:t>
                            </w:r>
                            <w:r w:rsidRPr="00B34633">
                              <w:t xml:space="preserve"> определение представления (диаграмма), состава данных, правил фильтрации, группировок, легенды и прочее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FECCC" id="_x0000_s1027" type="#_x0000_t202" style="position:absolute;left:0;text-align:left;margin-left:.55pt;margin-top:76.3pt;width:17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" filled="f" stroked="f">
                <v:textbox style="mso-fit-shape-to-text:t">
                  <w:txbxContent>
                    <w:p w14:paraId="35C19A8F" w14:textId="457913FE" w:rsidR="00A91B9F" w:rsidRDefault="00A91B9F" w:rsidP="00A91B9F">
                      <w:pPr>
                        <w:spacing w:after="0" w:line="240" w:lineRule="auto"/>
                        <w:jc w:val="center"/>
                      </w:pPr>
                      <w:r w:rsidRPr="00B34633">
                        <w:t xml:space="preserve">Рис 2. Настройка отчета </w:t>
                      </w:r>
                      <w:r w:rsidRPr="00B34633">
                        <w:rPr>
                          <w:rFonts w:eastAsia="Times New Roman" w:cs="Times New Roman"/>
                          <w:lang w:eastAsia="ru-RU"/>
                        </w:rPr>
                        <w:t>–</w:t>
                      </w:r>
                      <w:r w:rsidRPr="00B34633">
                        <w:t xml:space="preserve"> определение представления (диаграмма), состава данных, правил фильтрации, группировок, легенды и прочее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3FF" w:rsidRPr="00B34633">
        <w:rPr>
          <w:rFonts w:eastAsia="Times New Roman" w:cs="Times New Roman"/>
          <w:lang w:eastAsia="ru-RU"/>
        </w:rPr>
        <w:t xml:space="preserve">Рост поступлений платы за землю может быть достигнут </w:t>
      </w:r>
      <w:r w:rsidR="00592096" w:rsidRPr="00B34633">
        <w:rPr>
          <w:rFonts w:eastAsia="Times New Roman" w:cs="Times New Roman"/>
          <w:lang w:eastAsia="ru-RU"/>
        </w:rPr>
        <w:t xml:space="preserve">несколькими способами. </w:t>
      </w:r>
      <w:r w:rsidR="0032386B" w:rsidRPr="00B34633">
        <w:rPr>
          <w:rFonts w:eastAsia="Times New Roman" w:cs="Times New Roman"/>
          <w:lang w:eastAsia="ru-RU"/>
        </w:rPr>
        <w:t xml:space="preserve">Один </w:t>
      </w:r>
      <w:r w:rsidR="00592096" w:rsidRPr="00B34633">
        <w:rPr>
          <w:rFonts w:eastAsia="Times New Roman" w:cs="Times New Roman"/>
          <w:lang w:eastAsia="ru-RU"/>
        </w:rPr>
        <w:t xml:space="preserve">из </w:t>
      </w:r>
      <w:r w:rsidR="0032386B" w:rsidRPr="00B34633">
        <w:rPr>
          <w:rFonts w:eastAsia="Times New Roman" w:cs="Times New Roman"/>
          <w:lang w:eastAsia="ru-RU"/>
        </w:rPr>
        <w:t xml:space="preserve">них </w:t>
      </w:r>
      <w:r w:rsidR="00B34633">
        <w:rPr>
          <w:rFonts w:eastAsia="Times New Roman" w:cs="Times New Roman"/>
          <w:lang w:eastAsia="ru-RU"/>
        </w:rPr>
        <w:t>–</w:t>
      </w:r>
      <w:r w:rsidR="0032386B" w:rsidRPr="00B34633">
        <w:rPr>
          <w:rFonts w:eastAsia="Times New Roman" w:cs="Times New Roman"/>
          <w:lang w:eastAsia="ru-RU"/>
        </w:rPr>
        <w:t xml:space="preserve"> </w:t>
      </w:r>
      <w:r w:rsidR="00592096" w:rsidRPr="00B34633">
        <w:rPr>
          <w:rFonts w:eastAsia="Times New Roman" w:cs="Times New Roman"/>
          <w:lang w:eastAsia="ru-RU"/>
        </w:rPr>
        <w:t xml:space="preserve">понуждение </w:t>
      </w:r>
      <w:r w:rsidR="008223FF" w:rsidRPr="00B34633">
        <w:rPr>
          <w:rFonts w:eastAsia="Times New Roman" w:cs="Times New Roman"/>
          <w:lang w:eastAsia="ru-RU"/>
        </w:rPr>
        <w:t>к оформлению в ус</w:t>
      </w:r>
      <w:bookmarkStart w:id="0" w:name="_GoBack"/>
      <w:bookmarkEnd w:id="0"/>
      <w:r w:rsidR="008223FF" w:rsidRPr="00B34633">
        <w:rPr>
          <w:rFonts w:eastAsia="Times New Roman" w:cs="Times New Roman"/>
          <w:lang w:eastAsia="ru-RU"/>
        </w:rPr>
        <w:t>тановленном законом порядке прав на земельные участки, используемые юридическими и физическими лицами без правоудостоверяющих документов</w:t>
      </w:r>
      <w:r w:rsidR="00592096" w:rsidRPr="00B34633">
        <w:rPr>
          <w:rFonts w:eastAsia="Times New Roman" w:cs="Times New Roman"/>
          <w:lang w:eastAsia="ru-RU"/>
        </w:rPr>
        <w:t xml:space="preserve">. </w:t>
      </w:r>
      <w:r w:rsidR="0032386B" w:rsidRPr="00B34633">
        <w:rPr>
          <w:rFonts w:eastAsia="Times New Roman" w:cs="Times New Roman"/>
          <w:lang w:eastAsia="ru-RU"/>
        </w:rPr>
        <w:t xml:space="preserve">Второй </w:t>
      </w:r>
      <w:r w:rsidR="00B34633">
        <w:rPr>
          <w:rFonts w:eastAsia="Times New Roman" w:cs="Times New Roman"/>
          <w:lang w:eastAsia="ru-RU"/>
        </w:rPr>
        <w:t>–</w:t>
      </w:r>
      <w:r w:rsidR="00592096" w:rsidRPr="00B34633">
        <w:rPr>
          <w:rFonts w:eastAsia="Times New Roman" w:cs="Times New Roman"/>
          <w:lang w:eastAsia="ru-RU"/>
        </w:rPr>
        <w:t xml:space="preserve"> </w:t>
      </w:r>
      <w:r w:rsidR="008223FF" w:rsidRPr="00B34633">
        <w:rPr>
          <w:rFonts w:eastAsia="Times New Roman" w:cs="Times New Roman"/>
          <w:lang w:eastAsia="ru-RU"/>
        </w:rPr>
        <w:t>выявлени</w:t>
      </w:r>
      <w:r w:rsidR="00592096" w:rsidRPr="00B34633">
        <w:rPr>
          <w:rFonts w:eastAsia="Times New Roman" w:cs="Times New Roman"/>
          <w:lang w:eastAsia="ru-RU"/>
        </w:rPr>
        <w:t>е</w:t>
      </w:r>
      <w:r w:rsidR="008223FF" w:rsidRPr="00B34633">
        <w:rPr>
          <w:rFonts w:eastAsia="Times New Roman" w:cs="Times New Roman"/>
          <w:lang w:eastAsia="ru-RU"/>
        </w:rPr>
        <w:t xml:space="preserve"> «сомнительных» земельных участков, в использовании </w:t>
      </w:r>
      <w:r w:rsidR="004409EC" w:rsidRPr="00B34633">
        <w:rPr>
          <w:rFonts w:eastAsia="Times New Roman" w:cs="Times New Roman"/>
          <w:lang w:eastAsia="ru-RU"/>
        </w:rPr>
        <w:t xml:space="preserve">или учете </w:t>
      </w:r>
      <w:r w:rsidR="008223FF" w:rsidRPr="00B34633">
        <w:rPr>
          <w:rFonts w:eastAsia="Times New Roman" w:cs="Times New Roman"/>
          <w:lang w:eastAsia="ru-RU"/>
        </w:rPr>
        <w:t>которых вероятны нарушения</w:t>
      </w:r>
      <w:r w:rsidR="004409EC" w:rsidRPr="00B34633">
        <w:rPr>
          <w:rFonts w:eastAsia="Times New Roman" w:cs="Times New Roman"/>
          <w:lang w:eastAsia="ru-RU"/>
        </w:rPr>
        <w:t xml:space="preserve">, и </w:t>
      </w:r>
      <w:r w:rsidR="00A80033" w:rsidRPr="00B34633">
        <w:rPr>
          <w:rFonts w:eastAsia="Times New Roman" w:cs="Times New Roman"/>
          <w:lang w:eastAsia="ru-RU"/>
        </w:rPr>
        <w:t>устранени</w:t>
      </w:r>
      <w:r w:rsidR="00592096" w:rsidRPr="00B34633">
        <w:rPr>
          <w:rFonts w:eastAsia="Times New Roman" w:cs="Times New Roman"/>
          <w:lang w:eastAsia="ru-RU"/>
        </w:rPr>
        <w:t>е этих нарушений</w:t>
      </w:r>
      <w:r w:rsidR="008223FF" w:rsidRPr="00B34633">
        <w:rPr>
          <w:rFonts w:eastAsia="Times New Roman" w:cs="Times New Roman"/>
          <w:lang w:eastAsia="ru-RU"/>
        </w:rPr>
        <w:t xml:space="preserve">. </w:t>
      </w:r>
    </w:p>
    <w:p w14:paraId="027A770F" w14:textId="47048649" w:rsidR="00B34633" w:rsidRDefault="00B34633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1D0A9D57" w14:textId="446C5B94" w:rsidR="008223FF" w:rsidRPr="00B34633" w:rsidRDefault="008223F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 xml:space="preserve">К таким нарушениям могут быть отнесены: </w:t>
      </w:r>
    </w:p>
    <w:p w14:paraId="3B42E015" w14:textId="0A559067" w:rsidR="004409EC" w:rsidRPr="00B34633" w:rsidRDefault="00A91B9F" w:rsidP="00B3463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14E3F9" wp14:editId="5465A410">
            <wp:simplePos x="0" y="0"/>
            <wp:positionH relativeFrom="column">
              <wp:posOffset>5715</wp:posOffset>
            </wp:positionH>
            <wp:positionV relativeFrom="paragraph">
              <wp:posOffset>299720</wp:posOffset>
            </wp:positionV>
            <wp:extent cx="2167200" cy="1219485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21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EC" w:rsidRPr="00B34633">
        <w:rPr>
          <w:rFonts w:eastAsia="Times New Roman" w:cs="Times New Roman"/>
          <w:lang w:eastAsia="ru-RU"/>
        </w:rPr>
        <w:t xml:space="preserve">отсутствие данных </w:t>
      </w:r>
      <w:r w:rsidR="00511005" w:rsidRPr="00B34633">
        <w:rPr>
          <w:rFonts w:eastAsia="Times New Roman" w:cs="Times New Roman"/>
          <w:lang w:eastAsia="ru-RU"/>
        </w:rPr>
        <w:t xml:space="preserve">в Федеральной налоговой службе (ФНС) </w:t>
      </w:r>
      <w:r w:rsidR="004409EC" w:rsidRPr="00B34633">
        <w:rPr>
          <w:rFonts w:eastAsia="Times New Roman" w:cs="Times New Roman"/>
          <w:lang w:eastAsia="ru-RU"/>
        </w:rPr>
        <w:t>об участках, поставленных на кадастровый учет;</w:t>
      </w:r>
    </w:p>
    <w:p w14:paraId="0F9B586E" w14:textId="05C8FB19" w:rsidR="004409EC" w:rsidRPr="00B34633" w:rsidRDefault="004409EC" w:rsidP="00B3463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 xml:space="preserve">некорректное применение налоговой ставки по данным ФНС для видов разрешенного использования по данным </w:t>
      </w:r>
      <w:r w:rsidR="008A04A7" w:rsidRPr="00B34633">
        <w:rPr>
          <w:rFonts w:eastAsia="Times New Roman" w:cs="Times New Roman"/>
          <w:lang w:eastAsia="ru-RU"/>
        </w:rPr>
        <w:t>Государственного кадастра недвижимости (</w:t>
      </w:r>
      <w:r w:rsidRPr="00B34633">
        <w:rPr>
          <w:rFonts w:eastAsia="Times New Roman" w:cs="Times New Roman"/>
          <w:lang w:eastAsia="ru-RU"/>
        </w:rPr>
        <w:t>ГКН</w:t>
      </w:r>
      <w:r w:rsidR="008A04A7" w:rsidRPr="00B34633">
        <w:rPr>
          <w:rFonts w:eastAsia="Times New Roman" w:cs="Times New Roman"/>
          <w:lang w:eastAsia="ru-RU"/>
        </w:rPr>
        <w:t>)</w:t>
      </w:r>
      <w:r w:rsidRPr="00B34633">
        <w:rPr>
          <w:rFonts w:eastAsia="Times New Roman" w:cs="Times New Roman"/>
          <w:lang w:eastAsia="ru-RU"/>
        </w:rPr>
        <w:t>;</w:t>
      </w:r>
    </w:p>
    <w:p w14:paraId="559C1C6C" w14:textId="42C31284" w:rsidR="004409EC" w:rsidRPr="00B34633" w:rsidRDefault="004409EC" w:rsidP="00B3463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расхождения кадастровых стоимостей, применяемых в ГКН и ФНС к участку;</w:t>
      </w:r>
    </w:p>
    <w:p w14:paraId="60FB385E" w14:textId="42701C0C" w:rsidR="004409EC" w:rsidRPr="00B34633" w:rsidRDefault="00A91B9F" w:rsidP="00B3463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91B9F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E9F58" wp14:editId="5F225A44">
                <wp:simplePos x="0" y="0"/>
                <wp:positionH relativeFrom="column">
                  <wp:posOffset>9525</wp:posOffset>
                </wp:positionH>
                <wp:positionV relativeFrom="paragraph">
                  <wp:posOffset>305435</wp:posOffset>
                </wp:positionV>
                <wp:extent cx="2167255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352DA" w14:textId="687B22CB" w:rsidR="00A91B9F" w:rsidRDefault="00A91B9F" w:rsidP="00A91B9F">
                            <w:pPr>
                              <w:spacing w:after="0" w:line="240" w:lineRule="auto"/>
                              <w:jc w:val="center"/>
                            </w:pPr>
                            <w:r w:rsidRPr="00B34633">
                              <w:t>Рис 3. Пример сформированного отчета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E9F58" id="_x0000_s1028" type="#_x0000_t202" style="position:absolute;left:0;text-align:left;margin-left:.75pt;margin-top:24.05pt;width:170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" filled="f" stroked="f">
                <v:textbox style="mso-fit-shape-to-text:t">
                  <w:txbxContent>
                    <w:p w14:paraId="306352DA" w14:textId="687B22CB" w:rsidR="00A91B9F" w:rsidRDefault="00A91B9F" w:rsidP="00A91B9F">
                      <w:pPr>
                        <w:spacing w:after="0" w:line="240" w:lineRule="auto"/>
                        <w:jc w:val="center"/>
                      </w:pPr>
                      <w:r w:rsidRPr="00B34633">
                        <w:t>Рис 3. Пример сформированного отчета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9EC" w:rsidRPr="00B34633">
        <w:rPr>
          <w:rFonts w:eastAsia="Times New Roman" w:cs="Times New Roman"/>
          <w:lang w:eastAsia="ru-RU"/>
        </w:rPr>
        <w:t xml:space="preserve">отсутствие части данных или некорректные данные в ГКН, выявленные в результате проведения мероприятий земельного контроля (инвентаризации). </w:t>
      </w:r>
    </w:p>
    <w:p w14:paraId="2F3632CC" w14:textId="51303BB9" w:rsidR="00B34633" w:rsidRDefault="00B34633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0AE65E3" w14:textId="2B8F1A03" w:rsidR="008223FF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25C138D" wp14:editId="18152902">
            <wp:simplePos x="0" y="0"/>
            <wp:positionH relativeFrom="column">
              <wp:posOffset>6350</wp:posOffset>
            </wp:positionH>
            <wp:positionV relativeFrom="paragraph">
              <wp:posOffset>117475</wp:posOffset>
            </wp:positionV>
            <wp:extent cx="2167200" cy="1219486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21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3FF" w:rsidRPr="00B34633">
        <w:rPr>
          <w:rFonts w:eastAsia="Times New Roman" w:cs="Times New Roman"/>
          <w:lang w:eastAsia="ru-RU"/>
        </w:rPr>
        <w:t xml:space="preserve">Выявление </w:t>
      </w:r>
      <w:r w:rsidR="004409EC" w:rsidRPr="00B34633">
        <w:rPr>
          <w:rFonts w:eastAsia="Times New Roman" w:cs="Times New Roman"/>
          <w:lang w:eastAsia="ru-RU"/>
        </w:rPr>
        <w:t xml:space="preserve">самозахватов земель практически невозможно без использования </w:t>
      </w:r>
      <w:r w:rsidR="004409EC" w:rsidRPr="00B34633">
        <w:rPr>
          <w:rFonts w:eastAsia="Times New Roman" w:cs="Times New Roman"/>
          <w:b/>
          <w:lang w:eastAsia="ru-RU"/>
        </w:rPr>
        <w:t>пространственн</w:t>
      </w:r>
      <w:r w:rsidR="000C46D3" w:rsidRPr="00B34633">
        <w:rPr>
          <w:rFonts w:eastAsia="Times New Roman" w:cs="Times New Roman"/>
          <w:b/>
          <w:lang w:eastAsia="ru-RU"/>
        </w:rPr>
        <w:t>ых данных</w:t>
      </w:r>
      <w:r w:rsidR="000C46D3" w:rsidRPr="00B34633">
        <w:rPr>
          <w:rFonts w:eastAsia="Times New Roman" w:cs="Times New Roman"/>
          <w:lang w:eastAsia="ru-RU"/>
        </w:rPr>
        <w:t xml:space="preserve">. А выявление «сомнительных» участков </w:t>
      </w:r>
      <w:r w:rsidR="004409EC" w:rsidRPr="00B34633">
        <w:rPr>
          <w:rFonts w:eastAsia="Times New Roman" w:cs="Times New Roman"/>
          <w:lang w:eastAsia="ru-RU"/>
        </w:rPr>
        <w:t>– без анализа совокупных данных ФНС, ГКН и результатов инвентаризации.</w:t>
      </w:r>
    </w:p>
    <w:p w14:paraId="38B624B6" w14:textId="592CED0E" w:rsidR="007116CF" w:rsidRPr="00B34633" w:rsidRDefault="007116C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D8772FB" w14:textId="6563D905" w:rsidR="0038507E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91B9F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7B3406" wp14:editId="627F14C3">
                <wp:simplePos x="0" y="0"/>
                <wp:positionH relativeFrom="column">
                  <wp:posOffset>6350</wp:posOffset>
                </wp:positionH>
                <wp:positionV relativeFrom="paragraph">
                  <wp:posOffset>488315</wp:posOffset>
                </wp:positionV>
                <wp:extent cx="2167255" cy="140462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0C67" w14:textId="4706C006" w:rsidR="00A91B9F" w:rsidRDefault="00952991" w:rsidP="00A91B9F">
                            <w:pPr>
                              <w:spacing w:after="0" w:line="240" w:lineRule="auto"/>
                              <w:jc w:val="center"/>
                            </w:pPr>
                            <w:r w:rsidRPr="00B34633">
                              <w:t>Рис 4. Пример сформированного отчета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B3406" id="_x0000_s1029" type="#_x0000_t202" style="position:absolute;left:0;text-align:left;margin-left:.5pt;margin-top:38.45pt;width:170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" filled="f" stroked="f">
                <v:textbox style="mso-fit-shape-to-text:t">
                  <w:txbxContent>
                    <w:p w14:paraId="06100C67" w14:textId="4706C006" w:rsidR="00A91B9F" w:rsidRDefault="00952991" w:rsidP="00A91B9F">
                      <w:pPr>
                        <w:spacing w:after="0" w:line="240" w:lineRule="auto"/>
                        <w:jc w:val="center"/>
                      </w:pPr>
                      <w:r w:rsidRPr="00B34633">
                        <w:t>Рис 4. Пример сформированного отчета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9EC" w:rsidRPr="00B34633">
        <w:rPr>
          <w:rFonts w:eastAsia="Times New Roman" w:cs="Times New Roman"/>
          <w:lang w:eastAsia="ru-RU"/>
        </w:rPr>
        <w:t>Понимая значимость задач</w:t>
      </w:r>
      <w:r w:rsidR="000C46D3" w:rsidRPr="00B34633">
        <w:rPr>
          <w:rFonts w:eastAsia="Times New Roman" w:cs="Times New Roman"/>
          <w:lang w:eastAsia="ru-RU"/>
        </w:rPr>
        <w:t xml:space="preserve">и </w:t>
      </w:r>
      <w:r w:rsidR="004409EC" w:rsidRPr="00B34633">
        <w:rPr>
          <w:rFonts w:eastAsia="Times New Roman" w:cs="Times New Roman"/>
          <w:lang w:eastAsia="ru-RU"/>
        </w:rPr>
        <w:t xml:space="preserve">мобилизации сбора земельного налога, </w:t>
      </w:r>
      <w:r w:rsidR="00BD7986" w:rsidRPr="00B34633">
        <w:rPr>
          <w:rFonts w:eastAsia="Times New Roman" w:cs="Times New Roman"/>
          <w:lang w:eastAsia="ru-RU"/>
        </w:rPr>
        <w:t>ГК «</w:t>
      </w:r>
      <w:r w:rsidR="004409EC" w:rsidRPr="00B34633">
        <w:rPr>
          <w:rFonts w:eastAsia="Times New Roman" w:cs="Times New Roman"/>
          <w:lang w:eastAsia="ru-RU"/>
        </w:rPr>
        <w:t>НЕОЛАНТ</w:t>
      </w:r>
      <w:r w:rsidR="00BD7986" w:rsidRPr="00B34633">
        <w:rPr>
          <w:rFonts w:eastAsia="Times New Roman" w:cs="Times New Roman"/>
          <w:lang w:eastAsia="ru-RU"/>
        </w:rPr>
        <w:t>»</w:t>
      </w:r>
      <w:r w:rsidR="004409EC" w:rsidRPr="00B34633">
        <w:rPr>
          <w:rFonts w:eastAsia="Times New Roman" w:cs="Times New Roman"/>
          <w:lang w:eastAsia="ru-RU"/>
        </w:rPr>
        <w:t xml:space="preserve"> </w:t>
      </w:r>
      <w:r w:rsidR="008A04A7" w:rsidRPr="00B34633">
        <w:rPr>
          <w:rFonts w:eastAsia="Times New Roman" w:cs="Times New Roman"/>
          <w:lang w:eastAsia="ru-RU"/>
        </w:rPr>
        <w:t>в рамках</w:t>
      </w:r>
      <w:r w:rsidR="004409EC" w:rsidRPr="00B34633">
        <w:rPr>
          <w:rFonts w:eastAsia="Times New Roman" w:cs="Times New Roman"/>
          <w:lang w:eastAsia="ru-RU"/>
        </w:rPr>
        <w:t xml:space="preserve"> развития информационно-аналитической системы пространственного развития «Горизонт» (</w:t>
      </w:r>
      <w:hyperlink r:id="rId10" w:history="1">
        <w:r w:rsidR="004409EC" w:rsidRPr="00081334">
          <w:rPr>
            <w:rStyle w:val="a4"/>
            <w:rFonts w:eastAsia="Times New Roman" w:cs="Times New Roman"/>
            <w:lang w:eastAsia="ru-RU"/>
          </w:rPr>
          <w:t>ИАС «Горизонт»</w:t>
        </w:r>
      </w:hyperlink>
      <w:r w:rsidR="004409EC" w:rsidRPr="00B34633">
        <w:rPr>
          <w:rFonts w:eastAsia="Times New Roman" w:cs="Times New Roman"/>
          <w:lang w:eastAsia="ru-RU"/>
        </w:rPr>
        <w:t xml:space="preserve">) </w:t>
      </w:r>
      <w:r w:rsidR="008A04A7" w:rsidRPr="00B34633">
        <w:rPr>
          <w:rFonts w:eastAsia="Times New Roman" w:cs="Times New Roman"/>
          <w:lang w:eastAsia="ru-RU"/>
        </w:rPr>
        <w:t xml:space="preserve">создает </w:t>
      </w:r>
      <w:r w:rsidR="0038507E" w:rsidRPr="00B34633">
        <w:rPr>
          <w:rFonts w:eastAsia="Times New Roman" w:cs="Times New Roman"/>
          <w:lang w:eastAsia="ru-RU"/>
        </w:rPr>
        <w:t>конструктор аналитических представлений. Использование такого конструктора позволяет проанализировать налоговый потенциал территории, выявить сомнительные участки, а также проанализировать данные, обрабатываемые в ИАС, по различным тематическим направлениям.</w:t>
      </w:r>
    </w:p>
    <w:p w14:paraId="3EAB3920" w14:textId="358459C6" w:rsidR="007116CF" w:rsidRPr="00B34633" w:rsidRDefault="007116C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1DEAAE0D" w14:textId="2D2CADAE" w:rsidR="0038507E" w:rsidRPr="00B34633" w:rsidRDefault="0038507E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 xml:space="preserve">Разработанный модуль «Анализ» в настоящее время проходит тестирование, но уже сейчас с использованием его инструментов сформированы </w:t>
      </w:r>
      <w:r w:rsidR="003D61E0" w:rsidRPr="00B34633">
        <w:rPr>
          <w:rFonts w:eastAsia="Times New Roman" w:cs="Times New Roman"/>
          <w:lang w:eastAsia="ru-RU"/>
        </w:rPr>
        <w:t xml:space="preserve">следующие </w:t>
      </w:r>
      <w:r w:rsidRPr="00B34633">
        <w:rPr>
          <w:rFonts w:eastAsia="Times New Roman" w:cs="Times New Roman"/>
          <w:lang w:eastAsia="ru-RU"/>
        </w:rPr>
        <w:t>представления:</w:t>
      </w:r>
    </w:p>
    <w:p w14:paraId="4F23DD66" w14:textId="77777777" w:rsidR="004409EC" w:rsidRPr="00B34633" w:rsidRDefault="0038507E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определение земельных участков без собственников</w:t>
      </w:r>
      <w:r w:rsidR="00AD00B1" w:rsidRPr="00B34633">
        <w:rPr>
          <w:rFonts w:eastAsia="Times New Roman" w:cs="Times New Roman"/>
          <w:lang w:eastAsia="ru-RU"/>
        </w:rPr>
        <w:t>;</w:t>
      </w:r>
    </w:p>
    <w:p w14:paraId="2DF16022" w14:textId="09FE8CCC" w:rsidR="0038507E" w:rsidRPr="00B34633" w:rsidRDefault="005A7A2B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соответствие налогов</w:t>
      </w:r>
      <w:r w:rsidR="0009198A" w:rsidRPr="00B34633">
        <w:rPr>
          <w:rFonts w:eastAsia="Times New Roman" w:cs="Times New Roman"/>
          <w:lang w:eastAsia="ru-RU"/>
        </w:rPr>
        <w:t>ых данных по участкам</w:t>
      </w:r>
      <w:r w:rsidRPr="00B34633">
        <w:rPr>
          <w:rFonts w:eastAsia="Times New Roman" w:cs="Times New Roman"/>
          <w:lang w:eastAsia="ru-RU"/>
        </w:rPr>
        <w:t xml:space="preserve"> ФНС и Росреестра</w:t>
      </w:r>
      <w:r w:rsidR="00AD00B1" w:rsidRPr="00B34633">
        <w:rPr>
          <w:rFonts w:eastAsia="Times New Roman" w:cs="Times New Roman"/>
          <w:lang w:eastAsia="ru-RU"/>
        </w:rPr>
        <w:t>;</w:t>
      </w:r>
    </w:p>
    <w:p w14:paraId="2001B62B" w14:textId="77777777" w:rsidR="005A7A2B" w:rsidRPr="00B34633" w:rsidRDefault="005A7A2B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доля зарегистрированных участков с неправильной налоговой ставкой в ФНС</w:t>
      </w:r>
      <w:r w:rsidR="00AD00B1" w:rsidRPr="00B34633">
        <w:rPr>
          <w:rFonts w:eastAsia="Times New Roman" w:cs="Times New Roman"/>
          <w:lang w:eastAsia="ru-RU"/>
        </w:rPr>
        <w:t>;</w:t>
      </w:r>
    </w:p>
    <w:p w14:paraId="7CB663D6" w14:textId="77777777" w:rsidR="005A7A2B" w:rsidRPr="00B34633" w:rsidRDefault="005A7A2B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 xml:space="preserve">сведения о земельных участках, стоящих на кадастровом учете, не внесенные в </w:t>
      </w:r>
      <w:r w:rsidR="007F5687" w:rsidRPr="00B34633">
        <w:rPr>
          <w:rFonts w:eastAsia="Times New Roman" w:cs="Times New Roman"/>
          <w:lang w:eastAsia="ru-RU"/>
        </w:rPr>
        <w:t xml:space="preserve">базу </w:t>
      </w:r>
      <w:r w:rsidRPr="00B34633">
        <w:rPr>
          <w:rFonts w:eastAsia="Times New Roman" w:cs="Times New Roman"/>
          <w:lang w:eastAsia="ru-RU"/>
        </w:rPr>
        <w:t>данны</w:t>
      </w:r>
      <w:r w:rsidR="007F5687" w:rsidRPr="00B34633">
        <w:rPr>
          <w:rFonts w:eastAsia="Times New Roman" w:cs="Times New Roman"/>
          <w:lang w:eastAsia="ru-RU"/>
        </w:rPr>
        <w:t>х</w:t>
      </w:r>
      <w:r w:rsidRPr="00B34633">
        <w:rPr>
          <w:rFonts w:eastAsia="Times New Roman" w:cs="Times New Roman"/>
          <w:lang w:eastAsia="ru-RU"/>
        </w:rPr>
        <w:t xml:space="preserve"> ФНС</w:t>
      </w:r>
      <w:r w:rsidR="00AD00B1" w:rsidRPr="00B34633">
        <w:rPr>
          <w:rFonts w:eastAsia="Times New Roman" w:cs="Times New Roman"/>
          <w:lang w:eastAsia="ru-RU"/>
        </w:rPr>
        <w:t>;</w:t>
      </w:r>
    </w:p>
    <w:p w14:paraId="7C210F3C" w14:textId="77777777" w:rsidR="005A7A2B" w:rsidRPr="00B34633" w:rsidRDefault="005A7A2B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сведения о фактической и потенциальной собираемости налогов</w:t>
      </w:r>
      <w:r w:rsidR="00AD00B1" w:rsidRPr="00B34633">
        <w:rPr>
          <w:rFonts w:eastAsia="Times New Roman" w:cs="Times New Roman"/>
          <w:lang w:eastAsia="ru-RU"/>
        </w:rPr>
        <w:t>;</w:t>
      </w:r>
    </w:p>
    <w:p w14:paraId="1B5272CD" w14:textId="75462047" w:rsidR="005A7A2B" w:rsidRPr="00B34633" w:rsidRDefault="005A7A2B" w:rsidP="00B3463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анализ собираемости налогов.</w:t>
      </w:r>
    </w:p>
    <w:p w14:paraId="450ADBA5" w14:textId="6258D002" w:rsidR="00244241" w:rsidRPr="00B34633" w:rsidRDefault="00244241" w:rsidP="00B34633">
      <w:pPr>
        <w:pStyle w:val="a5"/>
        <w:spacing w:after="0" w:line="240" w:lineRule="auto"/>
        <w:ind w:left="900"/>
        <w:jc w:val="both"/>
        <w:rPr>
          <w:rFonts w:eastAsia="Times New Roman" w:cs="Times New Roman"/>
          <w:lang w:eastAsia="ru-RU"/>
        </w:rPr>
      </w:pPr>
    </w:p>
    <w:p w14:paraId="086F92E3" w14:textId="77777777" w:rsidR="005A7A2B" w:rsidRDefault="00511005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Исходными</w:t>
      </w:r>
      <w:r w:rsidR="005A7A2B" w:rsidRPr="00B34633">
        <w:rPr>
          <w:rFonts w:eastAsia="Times New Roman" w:cs="Times New Roman"/>
          <w:lang w:eastAsia="ru-RU"/>
        </w:rPr>
        <w:t xml:space="preserve"> данны</w:t>
      </w:r>
      <w:r w:rsidRPr="00B34633">
        <w:rPr>
          <w:rFonts w:eastAsia="Times New Roman" w:cs="Times New Roman"/>
          <w:lang w:eastAsia="ru-RU"/>
        </w:rPr>
        <w:t>ми для</w:t>
      </w:r>
      <w:r w:rsidR="005A7A2B" w:rsidRPr="00B34633">
        <w:rPr>
          <w:rFonts w:eastAsia="Times New Roman" w:cs="Times New Roman"/>
          <w:lang w:eastAsia="ru-RU"/>
        </w:rPr>
        <w:t xml:space="preserve"> анализа </w:t>
      </w:r>
      <w:r w:rsidRPr="00B34633">
        <w:rPr>
          <w:rFonts w:eastAsia="Times New Roman" w:cs="Times New Roman"/>
          <w:lang w:eastAsia="ru-RU"/>
        </w:rPr>
        <w:t xml:space="preserve">являются </w:t>
      </w:r>
      <w:r w:rsidR="005A7A2B" w:rsidRPr="00B34633">
        <w:rPr>
          <w:rFonts w:eastAsia="Times New Roman" w:cs="Times New Roman"/>
          <w:lang w:eastAsia="ru-RU"/>
        </w:rPr>
        <w:t>кадастровые планы территории, представляемые Росреестром в утвержденном формате</w:t>
      </w:r>
      <w:r w:rsidRPr="00B34633">
        <w:rPr>
          <w:rFonts w:eastAsia="Times New Roman" w:cs="Times New Roman"/>
          <w:lang w:eastAsia="ru-RU"/>
        </w:rPr>
        <w:t>;</w:t>
      </w:r>
      <w:r w:rsidR="005A7A2B" w:rsidRPr="00B34633">
        <w:rPr>
          <w:rFonts w:eastAsia="Times New Roman" w:cs="Times New Roman"/>
          <w:lang w:eastAsia="ru-RU"/>
        </w:rPr>
        <w:t xml:space="preserve"> структурированные данные, предоставляемые ФНС</w:t>
      </w:r>
      <w:r w:rsidRPr="00B34633">
        <w:rPr>
          <w:rFonts w:eastAsia="Times New Roman" w:cs="Times New Roman"/>
          <w:lang w:eastAsia="ru-RU"/>
        </w:rPr>
        <w:t xml:space="preserve">; </w:t>
      </w:r>
      <w:r w:rsidR="005A7A2B" w:rsidRPr="00B34633">
        <w:rPr>
          <w:rFonts w:eastAsia="Times New Roman" w:cs="Times New Roman"/>
          <w:lang w:eastAsia="ru-RU"/>
        </w:rPr>
        <w:t>результаты проведения мероприятий муниципального земельного контроля.</w:t>
      </w:r>
    </w:p>
    <w:p w14:paraId="5AEBA5DB" w14:textId="77777777" w:rsidR="00A91B9F" w:rsidRPr="00B34633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B62C876" w14:textId="77777777" w:rsidR="005A7A2B" w:rsidRDefault="005A7A2B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 xml:space="preserve">По мнению </w:t>
      </w:r>
      <w:r w:rsidR="00AD00B1" w:rsidRPr="00B34633">
        <w:rPr>
          <w:rFonts w:eastAsia="Times New Roman" w:cs="Times New Roman"/>
          <w:lang w:eastAsia="ru-RU"/>
        </w:rPr>
        <w:t>экспертов ГК «</w:t>
      </w:r>
      <w:r w:rsidRPr="00B34633">
        <w:rPr>
          <w:rFonts w:eastAsia="Times New Roman" w:cs="Times New Roman"/>
          <w:lang w:eastAsia="ru-RU"/>
        </w:rPr>
        <w:t>НЕОЛАНТ</w:t>
      </w:r>
      <w:r w:rsidR="00AD00B1" w:rsidRPr="00B34633">
        <w:rPr>
          <w:rFonts w:eastAsia="Times New Roman" w:cs="Times New Roman"/>
          <w:lang w:eastAsia="ru-RU"/>
        </w:rPr>
        <w:t>»</w:t>
      </w:r>
      <w:r w:rsidR="003D61E0" w:rsidRPr="00B34633">
        <w:rPr>
          <w:rFonts w:eastAsia="Times New Roman" w:cs="Times New Roman"/>
          <w:lang w:eastAsia="ru-RU"/>
        </w:rPr>
        <w:t>,</w:t>
      </w:r>
      <w:r w:rsidRPr="00B34633">
        <w:rPr>
          <w:rFonts w:eastAsia="Times New Roman" w:cs="Times New Roman"/>
          <w:lang w:eastAsia="ru-RU"/>
        </w:rPr>
        <w:t xml:space="preserve"> такой анализ востребован не только органами муниципального самоуправления, но и региональными органами власти, осуществляющими координацию деятельности муниципалитетов и заинтересованными в снижении издержек </w:t>
      </w:r>
      <w:r w:rsidR="003270BC" w:rsidRPr="00B34633">
        <w:rPr>
          <w:rFonts w:eastAsia="Times New Roman" w:cs="Times New Roman"/>
          <w:lang w:eastAsia="ru-RU"/>
        </w:rPr>
        <w:t xml:space="preserve">в регионе </w:t>
      </w:r>
      <w:r w:rsidRPr="00B34633">
        <w:rPr>
          <w:rFonts w:eastAsia="Times New Roman" w:cs="Times New Roman"/>
          <w:lang w:eastAsia="ru-RU"/>
        </w:rPr>
        <w:t xml:space="preserve">на внедрение автоматизированных средств </w:t>
      </w:r>
      <w:r w:rsidR="003270BC" w:rsidRPr="00B34633">
        <w:rPr>
          <w:rFonts w:eastAsia="Times New Roman" w:cs="Times New Roman"/>
          <w:lang w:eastAsia="ru-RU"/>
        </w:rPr>
        <w:t>мониторинга и анализа использования земель.</w:t>
      </w:r>
    </w:p>
    <w:p w14:paraId="1D469A87" w14:textId="77777777" w:rsidR="00A91B9F" w:rsidRPr="00B34633" w:rsidRDefault="00A91B9F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7B120F8" w14:textId="77777777" w:rsidR="003270BC" w:rsidRPr="00B34633" w:rsidRDefault="003270BC" w:rsidP="00B3463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B34633">
        <w:rPr>
          <w:rFonts w:eastAsia="Times New Roman" w:cs="Times New Roman"/>
          <w:lang w:eastAsia="ru-RU"/>
        </w:rPr>
        <w:t>Инструментарий модуля «Анализ» в ИАС «Горизонт» позволяет заказчику самостоятельно не только формировать аналитические представления, но и выполнять подготовку данных для таких представлений без привлечения разработчика.</w:t>
      </w:r>
    </w:p>
    <w:p w14:paraId="38A2E9F6" w14:textId="77777777" w:rsidR="00A91B9F" w:rsidRDefault="00A91B9F" w:rsidP="00B34633">
      <w:pPr>
        <w:pStyle w:val="a5"/>
        <w:spacing w:after="0" w:line="240" w:lineRule="auto"/>
        <w:jc w:val="center"/>
      </w:pPr>
    </w:p>
    <w:p w14:paraId="414ABC96" w14:textId="77777777" w:rsidR="00556CEF" w:rsidRPr="00B34633" w:rsidRDefault="00556CEF" w:rsidP="00B34633">
      <w:pPr>
        <w:pStyle w:val="a5"/>
        <w:spacing w:after="0" w:line="240" w:lineRule="auto"/>
        <w:jc w:val="center"/>
      </w:pPr>
      <w:r w:rsidRPr="00B34633">
        <w:t>***</w:t>
      </w:r>
    </w:p>
    <w:p w14:paraId="6B318EF2" w14:textId="5D4621A0" w:rsidR="00556CEF" w:rsidRPr="00B34633" w:rsidRDefault="00556CEF" w:rsidP="00B34633">
      <w:pPr>
        <w:spacing w:after="0" w:line="240" w:lineRule="auto"/>
        <w:jc w:val="both"/>
        <w:rPr>
          <w:rFonts w:cs="Times New Roman"/>
        </w:rPr>
      </w:pPr>
      <w:r w:rsidRPr="00B34633">
        <w:rPr>
          <w:rFonts w:cs="Times New Roman"/>
        </w:rPr>
        <w:t xml:space="preserve">Более подробно ознакомиться с методологиями и инструментами для решения задач в сфере градостроительной деятельности </w:t>
      </w:r>
      <w:r w:rsidR="00A91B9F">
        <w:rPr>
          <w:rFonts w:cs="Times New Roman"/>
        </w:rPr>
        <w:t>в</w:t>
      </w:r>
      <w:r w:rsidRPr="00B34633">
        <w:rPr>
          <w:rFonts w:cs="Times New Roman"/>
        </w:rPr>
        <w:t>ы сможете на</w:t>
      </w:r>
      <w:r w:rsidRPr="00B34633">
        <w:rPr>
          <w:rFonts w:cs="Times New Roman"/>
          <w:b/>
        </w:rPr>
        <w:t xml:space="preserve"> круглом столе </w:t>
      </w:r>
      <w:hyperlink r:id="rId11" w:history="1">
        <w:r w:rsidRPr="00A91B9F">
          <w:rPr>
            <w:rStyle w:val="a4"/>
            <w:rFonts w:cs="Times New Roman"/>
            <w:b/>
          </w:rPr>
          <w:t>«Применение концепции информационного моделирования для комплексного решения задач регионов и муниципалитетов»</w:t>
        </w:r>
      </w:hyperlink>
      <w:r w:rsidRPr="00B34633">
        <w:rPr>
          <w:rFonts w:cs="Times New Roman"/>
        </w:rPr>
        <w:t>,</w:t>
      </w:r>
      <w:r w:rsidRPr="00B34633">
        <w:rPr>
          <w:rFonts w:cs="Times New Roman"/>
          <w:b/>
        </w:rPr>
        <w:t xml:space="preserve"> </w:t>
      </w:r>
      <w:r w:rsidRPr="00B34633">
        <w:rPr>
          <w:rFonts w:cs="Times New Roman"/>
        </w:rPr>
        <w:t xml:space="preserve">который состоится </w:t>
      </w:r>
      <w:r w:rsidRPr="00B34633">
        <w:rPr>
          <w:rFonts w:cs="Times New Roman"/>
          <w:b/>
        </w:rPr>
        <w:t>20 апреля 2016 года в Москв</w:t>
      </w:r>
      <w:r w:rsidRPr="00B34633">
        <w:rPr>
          <w:rFonts w:cs="Times New Roman"/>
        </w:rPr>
        <w:t xml:space="preserve">е в рамках II Межотраслевого информационно-технологического форума </w:t>
      </w:r>
      <w:hyperlink r:id="rId12" w:history="1">
        <w:r w:rsidRPr="00B34633">
          <w:rPr>
            <w:rStyle w:val="a4"/>
            <w:rFonts w:cs="Times New Roman"/>
          </w:rPr>
          <w:t>«МНОГОМЕРНАЯ РОССИЯ 2016»</w:t>
        </w:r>
      </w:hyperlink>
      <w:r w:rsidRPr="00B34633">
        <w:rPr>
          <w:rFonts w:cs="Times New Roman"/>
        </w:rPr>
        <w:t>. Ключевые темы для обсуждения:</w:t>
      </w:r>
    </w:p>
    <w:p w14:paraId="6745CC8D" w14:textId="77777777" w:rsidR="00556CEF" w:rsidRPr="00B34633" w:rsidRDefault="00556CEF" w:rsidP="00B34633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cs="Times New Roman"/>
        </w:rPr>
      </w:pPr>
      <w:r w:rsidRPr="00B34633">
        <w:rPr>
          <w:rFonts w:cs="Times New Roman"/>
        </w:rPr>
        <w:t>Комплексный подход к построению системы пространственного развития региона – направления, задачи, инструменты.</w:t>
      </w:r>
    </w:p>
    <w:p w14:paraId="7BC53A20" w14:textId="77777777" w:rsidR="00556CEF" w:rsidRPr="00B34633" w:rsidRDefault="00556CEF" w:rsidP="00B34633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cs="Times New Roman"/>
        </w:rPr>
      </w:pPr>
      <w:r w:rsidRPr="00B34633">
        <w:rPr>
          <w:rFonts w:cs="Times New Roman"/>
        </w:rPr>
        <w:t>От территориального планирования к инфраструктурным задачам – оптимизация затрат на эксплуатацию.</w:t>
      </w:r>
    </w:p>
    <w:p w14:paraId="5853D5F5" w14:textId="77777777" w:rsidR="00556CEF" w:rsidRPr="00B34633" w:rsidRDefault="00556CEF" w:rsidP="00B34633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cs="Times New Roman"/>
        </w:rPr>
      </w:pPr>
      <w:r w:rsidRPr="00B34633">
        <w:rPr>
          <w:rFonts w:cs="Times New Roman"/>
        </w:rPr>
        <w:t>Пространственное развитие как информационное обеспечение Ситуационного центра.</w:t>
      </w:r>
    </w:p>
    <w:p w14:paraId="6684EE69" w14:textId="77777777" w:rsidR="00A91B9F" w:rsidRDefault="00A91B9F" w:rsidP="00B34633">
      <w:pPr>
        <w:spacing w:after="0" w:line="240" w:lineRule="auto"/>
        <w:jc w:val="both"/>
        <w:rPr>
          <w:rFonts w:cs="Times New Roman"/>
          <w:b/>
        </w:rPr>
      </w:pPr>
    </w:p>
    <w:p w14:paraId="23440D6B" w14:textId="3220E95E" w:rsidR="00556CEF" w:rsidRDefault="00556CEF" w:rsidP="00B34633">
      <w:pPr>
        <w:spacing w:after="0" w:line="240" w:lineRule="auto"/>
        <w:jc w:val="both"/>
        <w:rPr>
          <w:rFonts w:cs="Times New Roman"/>
          <w:b/>
        </w:rPr>
      </w:pPr>
      <w:r w:rsidRPr="00B34633">
        <w:rPr>
          <w:rFonts w:cs="Times New Roman"/>
          <w:b/>
        </w:rPr>
        <w:t xml:space="preserve">Для регистрации на мероприятие необходимо отправить заявку в свободной форме на адрес </w:t>
      </w:r>
      <w:hyperlink r:id="rId13" w:history="1">
        <w:r w:rsidRPr="00B34633">
          <w:rPr>
            <w:rStyle w:val="a4"/>
            <w:rFonts w:cs="Times New Roman"/>
            <w:b/>
            <w:lang w:val="en-US"/>
          </w:rPr>
          <w:t>sorokina</w:t>
        </w:r>
        <w:r w:rsidRPr="00B34633">
          <w:rPr>
            <w:rStyle w:val="a4"/>
            <w:rFonts w:cs="Times New Roman"/>
            <w:b/>
          </w:rPr>
          <w:t>@</w:t>
        </w:r>
        <w:r w:rsidRPr="00B34633">
          <w:rPr>
            <w:rStyle w:val="a4"/>
            <w:rFonts w:cs="Times New Roman"/>
            <w:b/>
            <w:lang w:val="en-US"/>
          </w:rPr>
          <w:t>neolant</w:t>
        </w:r>
        <w:r w:rsidRPr="00B34633">
          <w:rPr>
            <w:rStyle w:val="a4"/>
            <w:rFonts w:cs="Times New Roman"/>
            <w:b/>
          </w:rPr>
          <w:t>.</w:t>
        </w:r>
        <w:r w:rsidRPr="00B34633">
          <w:rPr>
            <w:rStyle w:val="a4"/>
            <w:rFonts w:cs="Times New Roman"/>
            <w:b/>
            <w:lang w:val="en-US"/>
          </w:rPr>
          <w:t>ru</w:t>
        </w:r>
      </w:hyperlink>
      <w:r w:rsidRPr="00B34633">
        <w:rPr>
          <w:rFonts w:cs="Times New Roman"/>
          <w:b/>
        </w:rPr>
        <w:t xml:space="preserve"> или по номеру +7 (499) 999-00-00 доб.</w:t>
      </w:r>
      <w:r w:rsidR="00A91B9F">
        <w:rPr>
          <w:rFonts w:cs="Times New Roman"/>
          <w:b/>
        </w:rPr>
        <w:t xml:space="preserve"> 174, +7 (985) 454-13-60. Если в</w:t>
      </w:r>
      <w:r w:rsidRPr="00B34633">
        <w:rPr>
          <w:rFonts w:cs="Times New Roman"/>
          <w:b/>
        </w:rPr>
        <w:t>ы хотите выступить с докладом, укажите т</w:t>
      </w:r>
      <w:r w:rsidR="00A91B9F">
        <w:rPr>
          <w:rFonts w:cs="Times New Roman"/>
          <w:b/>
        </w:rPr>
        <w:t>ему выступления в заявке. Если в</w:t>
      </w:r>
      <w:r w:rsidRPr="00B34633">
        <w:rPr>
          <w:rFonts w:cs="Times New Roman"/>
          <w:b/>
        </w:rPr>
        <w:t>ы хотите предложить тему для обсуждения</w:t>
      </w:r>
      <w:r w:rsidR="00B84473" w:rsidRPr="00B34633">
        <w:rPr>
          <w:rFonts w:cs="Times New Roman"/>
          <w:b/>
        </w:rPr>
        <w:t>,</w:t>
      </w:r>
      <w:r w:rsidRPr="00B34633">
        <w:rPr>
          <w:rFonts w:cs="Times New Roman"/>
          <w:b/>
        </w:rPr>
        <w:t xml:space="preserve"> также укажите тему в заявке. Участие бесплатное. </w:t>
      </w:r>
    </w:p>
    <w:p w14:paraId="33A583E8" w14:textId="77777777" w:rsidR="00A91B9F" w:rsidRPr="00B34633" w:rsidRDefault="00A91B9F" w:rsidP="00B34633">
      <w:pPr>
        <w:spacing w:after="0" w:line="240" w:lineRule="auto"/>
        <w:jc w:val="both"/>
        <w:rPr>
          <w:rFonts w:cs="Times New Roman"/>
          <w:b/>
        </w:rPr>
      </w:pPr>
    </w:p>
    <w:p w14:paraId="04C38D8D" w14:textId="5FAA4E0F" w:rsidR="0032386B" w:rsidRDefault="00A91B9F" w:rsidP="00B34633">
      <w:pPr>
        <w:spacing w:after="0" w:line="240" w:lineRule="auto"/>
        <w:jc w:val="both"/>
        <w:rPr>
          <w:rFonts w:cs="Times New Roman"/>
          <w:b/>
        </w:rPr>
      </w:pPr>
      <w:hyperlink r:id="rId14" w:history="1">
        <w:r w:rsidR="0032386B" w:rsidRPr="00A91B9F">
          <w:rPr>
            <w:rStyle w:val="a4"/>
            <w:rFonts w:cs="Times New Roman"/>
            <w:b/>
          </w:rPr>
          <w:t>Программа Форума</w:t>
        </w:r>
      </w:hyperlink>
    </w:p>
    <w:p w14:paraId="2381888B" w14:textId="77777777" w:rsidR="00A91B9F" w:rsidRPr="00B34633" w:rsidRDefault="00A91B9F" w:rsidP="00B34633">
      <w:pPr>
        <w:spacing w:after="0" w:line="240" w:lineRule="auto"/>
        <w:jc w:val="both"/>
        <w:rPr>
          <w:rFonts w:cs="Times New Roman"/>
          <w:b/>
        </w:rPr>
      </w:pPr>
    </w:p>
    <w:p w14:paraId="5D1A1F3B" w14:textId="77777777" w:rsidR="00556CEF" w:rsidRPr="00B34633" w:rsidRDefault="00556CEF" w:rsidP="00B34633">
      <w:pPr>
        <w:spacing w:after="0" w:line="240" w:lineRule="auto"/>
        <w:jc w:val="both"/>
        <w:rPr>
          <w:b/>
        </w:rPr>
      </w:pPr>
      <w:r w:rsidRPr="00B34633">
        <w:rPr>
          <w:b/>
          <w:noProof/>
          <w:lang w:eastAsia="ru-RU"/>
        </w:rPr>
        <w:drawing>
          <wp:inline distT="0" distB="0" distL="0" distR="0" wp14:anchorId="18579412" wp14:editId="3B5FEFF9">
            <wp:extent cx="5940425" cy="1242123"/>
            <wp:effectExtent l="0" t="0" r="3175" b="0"/>
            <wp:docPr id="2" name="Рисунок 2" descr="\\storage.loc\marketing\МК_Организация выставок\Мероприятия 2016\Апрель\Многомерная Россия_16\Дизайн\Логотип\Логотип_МР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.loc\marketing\МК_Организация выставок\Мероприятия 2016\Апрель\Многомерная Россия_16\Дизайн\Логотип\Логотип_М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FF70" w14:textId="77777777" w:rsidR="000C46D3" w:rsidRPr="00B34633" w:rsidRDefault="000C46D3" w:rsidP="00B34633">
      <w:pPr>
        <w:spacing w:after="0" w:line="240" w:lineRule="auto"/>
        <w:jc w:val="both"/>
      </w:pPr>
    </w:p>
    <w:sectPr w:rsidR="000C46D3" w:rsidRPr="00B3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0C22"/>
    <w:multiLevelType w:val="hybridMultilevel"/>
    <w:tmpl w:val="6174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33B"/>
    <w:multiLevelType w:val="hybridMultilevel"/>
    <w:tmpl w:val="3806C0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0345003"/>
    <w:multiLevelType w:val="hybridMultilevel"/>
    <w:tmpl w:val="B562ED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43B7BD9"/>
    <w:multiLevelType w:val="hybridMultilevel"/>
    <w:tmpl w:val="17D2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B5"/>
    <w:rsid w:val="00081161"/>
    <w:rsid w:val="00081334"/>
    <w:rsid w:val="0009198A"/>
    <w:rsid w:val="000C46D3"/>
    <w:rsid w:val="000E0DC6"/>
    <w:rsid w:val="00244241"/>
    <w:rsid w:val="0032386B"/>
    <w:rsid w:val="003270BC"/>
    <w:rsid w:val="0038507E"/>
    <w:rsid w:val="003D61E0"/>
    <w:rsid w:val="004409EC"/>
    <w:rsid w:val="004851B5"/>
    <w:rsid w:val="00511005"/>
    <w:rsid w:val="00556CEF"/>
    <w:rsid w:val="00592096"/>
    <w:rsid w:val="005A7A2B"/>
    <w:rsid w:val="005C476E"/>
    <w:rsid w:val="0060181E"/>
    <w:rsid w:val="00606D24"/>
    <w:rsid w:val="007116CF"/>
    <w:rsid w:val="007D4DC0"/>
    <w:rsid w:val="007F5687"/>
    <w:rsid w:val="008223FF"/>
    <w:rsid w:val="008A04A7"/>
    <w:rsid w:val="009231E2"/>
    <w:rsid w:val="00952991"/>
    <w:rsid w:val="00A21E18"/>
    <w:rsid w:val="00A80033"/>
    <w:rsid w:val="00A91B9F"/>
    <w:rsid w:val="00AD00B1"/>
    <w:rsid w:val="00B34633"/>
    <w:rsid w:val="00B84473"/>
    <w:rsid w:val="00BD7986"/>
    <w:rsid w:val="00C87956"/>
    <w:rsid w:val="00EB51DC"/>
    <w:rsid w:val="00F20CAC"/>
    <w:rsid w:val="00F508FE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30A"/>
  <w15:chartTrackingRefBased/>
  <w15:docId w15:val="{C371C65F-0538-41E1-B83F-BAE2D95C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CAC"/>
  </w:style>
  <w:style w:type="character" w:styleId="a4">
    <w:name w:val="Hyperlink"/>
    <w:basedOn w:val="a0"/>
    <w:uiPriority w:val="99"/>
    <w:unhideWhenUsed/>
    <w:rsid w:val="00F20C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8223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7986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rsid w:val="00556CEF"/>
  </w:style>
  <w:style w:type="character" w:styleId="a9">
    <w:name w:val="annotation reference"/>
    <w:basedOn w:val="a0"/>
    <w:uiPriority w:val="99"/>
    <w:semiHidden/>
    <w:unhideWhenUsed/>
    <w:rsid w:val="003D61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61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61E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1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6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orokina@neol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model-russi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model-russia.com/conf2016/agen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odel-russia.com/conf2016/" TargetMode="External"/><Relationship Id="rId10" Type="http://schemas.openxmlformats.org/officeDocument/2006/relationships/hyperlink" Target="http://neolant.ru/solutions/gis/news_detail.php?ID=23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model-russia.com/conf2016/agen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FE0A-2895-4DD8-B4B4-895D9D3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Резина Наталья</dc:creator>
  <cp:keywords/>
  <dc:description/>
  <cp:lastModifiedBy>Дмитриева Александра</cp:lastModifiedBy>
  <cp:revision>18</cp:revision>
  <cp:lastPrinted>2016-03-28T10:27:00Z</cp:lastPrinted>
  <dcterms:created xsi:type="dcterms:W3CDTF">2016-03-23T10:03:00Z</dcterms:created>
  <dcterms:modified xsi:type="dcterms:W3CDTF">2016-03-29T15:57:00Z</dcterms:modified>
</cp:coreProperties>
</file>