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90" w:rsidRPr="003202CD" w:rsidRDefault="00214490" w:rsidP="00395D67">
      <w:pPr>
        <w:spacing w:after="0"/>
        <w:jc w:val="both"/>
        <w:rPr>
          <w:b/>
          <w:sz w:val="20"/>
          <w:szCs w:val="20"/>
        </w:rPr>
      </w:pPr>
      <w:r w:rsidRPr="003202CD">
        <w:rPr>
          <w:b/>
          <w:noProof/>
          <w:sz w:val="20"/>
          <w:szCs w:val="20"/>
          <w:lang w:eastAsia="ru-RU"/>
        </w:rPr>
        <w:drawing>
          <wp:inline distT="0" distB="0" distL="0" distR="0" wp14:anchorId="4A0AD99A" wp14:editId="1D4AB3F3">
            <wp:extent cx="1524000" cy="551935"/>
            <wp:effectExtent l="0" t="0" r="0" b="635"/>
            <wp:docPr id="3" name="Рисунок 3" descr="logo_onblu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n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43" cy="5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54" w:rsidRPr="003202CD" w:rsidRDefault="003202CD" w:rsidP="00395D67">
      <w:pPr>
        <w:spacing w:after="0"/>
        <w:jc w:val="both"/>
        <w:rPr>
          <w:b/>
          <w:sz w:val="20"/>
          <w:szCs w:val="20"/>
        </w:rPr>
      </w:pPr>
      <w:bookmarkStart w:id="0" w:name="OLE_LINK4"/>
      <w:bookmarkStart w:id="1" w:name="OLE_LINK5"/>
      <w:r w:rsidRPr="003202CD">
        <w:rPr>
          <w:b/>
          <w:sz w:val="20"/>
          <w:szCs w:val="20"/>
        </w:rPr>
        <w:t>Аналитический центр при Правительстве РФ назвал ИАС «Горизонт» одним из лучших решений для обработки пространственных данных</w:t>
      </w:r>
    </w:p>
    <w:p w:rsidR="00214490" w:rsidRPr="00395D67" w:rsidRDefault="00214490" w:rsidP="00395D67">
      <w:pPr>
        <w:spacing w:after="0"/>
        <w:jc w:val="both"/>
        <w:rPr>
          <w:b/>
          <w:sz w:val="10"/>
          <w:szCs w:val="10"/>
        </w:rPr>
      </w:pPr>
      <w:bookmarkStart w:id="2" w:name="_GoBack"/>
      <w:bookmarkEnd w:id="0"/>
      <w:bookmarkEnd w:id="1"/>
      <w:bookmarkEnd w:id="2"/>
    </w:p>
    <w:p w:rsidR="00214490" w:rsidRPr="003202CD" w:rsidRDefault="003202CD" w:rsidP="00395D67">
      <w:pPr>
        <w:spacing w:after="0"/>
        <w:jc w:val="both"/>
        <w:rPr>
          <w:b/>
          <w:color w:val="0070C0"/>
          <w:sz w:val="20"/>
          <w:szCs w:val="20"/>
        </w:rPr>
      </w:pPr>
      <w:r w:rsidRPr="003202CD">
        <w:rPr>
          <w:b/>
          <w:color w:val="0070C0"/>
          <w:sz w:val="20"/>
          <w:szCs w:val="20"/>
        </w:rPr>
        <w:t>27</w:t>
      </w:r>
      <w:r w:rsidR="00214490" w:rsidRPr="003202CD">
        <w:rPr>
          <w:b/>
          <w:color w:val="0070C0"/>
          <w:sz w:val="20"/>
          <w:szCs w:val="20"/>
        </w:rPr>
        <w:t>.</w:t>
      </w:r>
      <w:r w:rsidRPr="003202CD">
        <w:rPr>
          <w:b/>
          <w:color w:val="0070C0"/>
          <w:sz w:val="20"/>
          <w:szCs w:val="20"/>
        </w:rPr>
        <w:t>01.2017</w:t>
      </w:r>
    </w:p>
    <w:p w:rsidR="00DB0766" w:rsidRPr="00395D67" w:rsidRDefault="00DB0766" w:rsidP="00395D67">
      <w:pPr>
        <w:spacing w:after="0"/>
        <w:jc w:val="both"/>
        <w:rPr>
          <w:b/>
          <w:sz w:val="10"/>
          <w:szCs w:val="10"/>
        </w:rPr>
      </w:pPr>
    </w:p>
    <w:p w:rsidR="003202CD" w:rsidRPr="003202CD" w:rsidRDefault="003202CD" w:rsidP="00395D67">
      <w:pPr>
        <w:spacing w:after="0"/>
        <w:jc w:val="both"/>
        <w:rPr>
          <w:b/>
          <w:bCs/>
          <w:sz w:val="20"/>
          <w:szCs w:val="20"/>
        </w:rPr>
      </w:pPr>
      <w:r w:rsidRPr="003202CD">
        <w:rPr>
          <w:b/>
          <w:bCs/>
          <w:sz w:val="20"/>
          <w:szCs w:val="20"/>
        </w:rPr>
        <w:t xml:space="preserve">Группа компаний «НЕОЛАНТ», российский разработчик информационно-аналитических систем для органов государственной власти, вошла в тройку лидеров на федеральном конкурсе «Лучшие информационно-аналитические инструменты — 2016». Получив признание 28 экспертов, </w:t>
      </w:r>
      <w:hyperlink r:id="rId7" w:history="1">
        <w:r w:rsidRPr="003202CD">
          <w:rPr>
            <w:rStyle w:val="a4"/>
            <w:b/>
            <w:bCs/>
            <w:sz w:val="20"/>
            <w:szCs w:val="20"/>
          </w:rPr>
          <w:t>ИАС «Горизонт»</w:t>
        </w:r>
      </w:hyperlink>
      <w:r w:rsidRPr="003202CD">
        <w:rPr>
          <w:b/>
          <w:bCs/>
          <w:sz w:val="20"/>
          <w:szCs w:val="20"/>
        </w:rPr>
        <w:t xml:space="preserve"> заняла второе место в номинации «Лучшее информационно-аналитическое решение для обработки пространственных данных».</w:t>
      </w:r>
    </w:p>
    <w:p w:rsidR="003202CD" w:rsidRPr="003202CD" w:rsidRDefault="00395D67" w:rsidP="00395D67">
      <w:pPr>
        <w:spacing w:after="0"/>
        <w:jc w:val="both"/>
        <w:rPr>
          <w:b/>
          <w:sz w:val="20"/>
          <w:szCs w:val="20"/>
        </w:rPr>
      </w:pPr>
      <w:r w:rsidRPr="003202C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FB284D" wp14:editId="3445FE9F">
            <wp:simplePos x="0" y="0"/>
            <wp:positionH relativeFrom="margin">
              <wp:posOffset>9525</wp:posOffset>
            </wp:positionH>
            <wp:positionV relativeFrom="margin">
              <wp:posOffset>2072640</wp:posOffset>
            </wp:positionV>
            <wp:extent cx="2752725" cy="1838325"/>
            <wp:effectExtent l="0" t="0" r="9525" b="9525"/>
            <wp:wrapSquare wrapText="bothSides"/>
            <wp:docPr id="1" name="Рисунок 0" descr="FB_IMG_148545928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48545928805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2CD" w:rsidRPr="003202CD" w:rsidRDefault="003202CD" w:rsidP="00395D67">
      <w:pPr>
        <w:spacing w:after="0"/>
        <w:jc w:val="both"/>
        <w:rPr>
          <w:sz w:val="20"/>
          <w:szCs w:val="20"/>
        </w:rPr>
      </w:pPr>
      <w:r w:rsidRPr="003202CD">
        <w:rPr>
          <w:sz w:val="20"/>
          <w:szCs w:val="20"/>
        </w:rPr>
        <w:t xml:space="preserve">Организатором конкурса выступил Аналитический центр при Правительстве РФ при поддержке Федерального казначейства, </w:t>
      </w:r>
      <w:proofErr w:type="spellStart"/>
      <w:r w:rsidRPr="003202CD">
        <w:rPr>
          <w:sz w:val="20"/>
          <w:szCs w:val="20"/>
        </w:rPr>
        <w:t>Росимущества</w:t>
      </w:r>
      <w:proofErr w:type="spellEnd"/>
      <w:r w:rsidRPr="003202CD">
        <w:rPr>
          <w:sz w:val="20"/>
          <w:szCs w:val="20"/>
        </w:rPr>
        <w:t xml:space="preserve"> и Пенсионного Фонда РФ. Основная цель проведения федерального конкурса – выявление и распространение конкурентоспособных и востребованных на государственном уровне лучших информационно-аналитических решений, которые могут быть использованы в деятельности органов государственной власти (ОГВ) и местного самоуправления (ОМСУ), аналитических служб, ситуационных центров и проектных офисов, а также должностных лиц, ответственных за принятие управленческих решений.</w:t>
      </w:r>
    </w:p>
    <w:p w:rsidR="003202CD" w:rsidRPr="003202CD" w:rsidRDefault="00395D67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3913505</wp:posOffset>
                </wp:positionV>
                <wp:extent cx="2743200" cy="237490"/>
                <wp:effectExtent l="0" t="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2CD" w:rsidRPr="00875168" w:rsidRDefault="003202CD" w:rsidP="003202C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75168">
                              <w:rPr>
                                <w:i/>
                              </w:rPr>
                              <w:t>Награждение АО «НЕОЛАНТ»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75pt;margin-top:308.15pt;width:3in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" filled="f" stroked="f">
                <v:textbox style="mso-fit-shape-to-text:t">
                  <w:txbxContent>
                    <w:p w:rsidR="003202CD" w:rsidRPr="00875168" w:rsidRDefault="003202CD" w:rsidP="003202CD">
                      <w:pPr>
                        <w:jc w:val="center"/>
                        <w:rPr>
                          <w:i/>
                        </w:rPr>
                      </w:pPr>
                      <w:r w:rsidRPr="00875168">
                        <w:rPr>
                          <w:i/>
                        </w:rPr>
                        <w:t>Награждение АО «НЕОЛАНТ»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sz w:val="20"/>
          <w:szCs w:val="20"/>
        </w:rPr>
        <w:t>В номинации «Лучшее информационно-аналитическое решение для обработки пространственных данных» за победу в финале боролись АО «НЕОЛАНТ», ЗАО «</w:t>
      </w:r>
      <w:proofErr w:type="spellStart"/>
      <w:r w:rsidRPr="003202CD">
        <w:rPr>
          <w:rFonts w:asciiTheme="minorHAnsi" w:hAnsiTheme="minorHAnsi"/>
          <w:sz w:val="20"/>
          <w:szCs w:val="20"/>
        </w:rPr>
        <w:t>СиСофт</w:t>
      </w:r>
      <w:proofErr w:type="spellEnd"/>
      <w:r w:rsidRPr="003202CD">
        <w:rPr>
          <w:rFonts w:asciiTheme="minorHAnsi" w:hAnsiTheme="minorHAnsi"/>
          <w:sz w:val="20"/>
          <w:szCs w:val="20"/>
        </w:rPr>
        <w:t>-Терра», ГКУ «Ресурсы Ямала», ООО «Институт территориального планирования «Град», ООО «Компания СОВЗОНД». Призовые места распределились следующим образом:</w:t>
      </w:r>
    </w:p>
    <w:p w:rsidR="003202CD" w:rsidRPr="00395D67" w:rsidRDefault="003202CD" w:rsidP="00395D6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>1 место – ООО «Институт территориального планирования «Град».</w:t>
      </w:r>
    </w:p>
    <w:p w:rsidR="003202CD" w:rsidRPr="00395D67" w:rsidRDefault="003202CD" w:rsidP="00395D6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hyperlink r:id="rId9" w:tgtFrame="blank" w:history="1">
        <w:r w:rsidRPr="00395D67">
          <w:rPr>
            <w:rStyle w:val="a4"/>
            <w:sz w:val="20"/>
            <w:szCs w:val="20"/>
          </w:rPr>
          <w:t>2 место – АО «НЕОЛАНТ»</w:t>
        </w:r>
      </w:hyperlink>
      <w:r w:rsidRPr="00395D67">
        <w:rPr>
          <w:sz w:val="20"/>
          <w:szCs w:val="20"/>
        </w:rPr>
        <w:t>.</w:t>
      </w:r>
    </w:p>
    <w:p w:rsidR="003202CD" w:rsidRPr="00395D67" w:rsidRDefault="003202CD" w:rsidP="00395D67">
      <w:pPr>
        <w:pStyle w:val="a3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>3 место – ГКУ «Ресурсы Ямала».</w: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b/>
          <w:bCs/>
          <w:sz w:val="20"/>
          <w:szCs w:val="20"/>
        </w:rPr>
        <w:t>ИАС «Горизонт»</w:t>
      </w:r>
      <w:r w:rsidRPr="003202CD">
        <w:rPr>
          <w:rFonts w:asciiTheme="minorHAnsi" w:hAnsiTheme="minorHAnsi"/>
          <w:sz w:val="20"/>
          <w:szCs w:val="20"/>
        </w:rPr>
        <w:t xml:space="preserve"> (</w:t>
      </w:r>
      <w:hyperlink r:id="rId10" w:tgtFrame="blank" w:history="1">
        <w:r w:rsidRPr="003202CD">
          <w:rPr>
            <w:rStyle w:val="a4"/>
            <w:rFonts w:asciiTheme="minorHAnsi" w:hAnsiTheme="minorHAnsi"/>
            <w:sz w:val="20"/>
            <w:szCs w:val="20"/>
          </w:rPr>
          <w:t>правообладатель ГК «НЕОЛАНТ»</w:t>
        </w:r>
      </w:hyperlink>
      <w:r w:rsidRPr="003202CD">
        <w:rPr>
          <w:rFonts w:asciiTheme="minorHAnsi" w:hAnsiTheme="minorHAnsi"/>
          <w:sz w:val="20"/>
          <w:szCs w:val="20"/>
        </w:rPr>
        <w:t>) предназначена для использования в ОГВ И ОМСУ при решении задач управления пространственным развитием территории в соответствии с жизненным циклом:</w:t>
      </w:r>
    </w:p>
    <w:p w:rsidR="003202CD" w:rsidRPr="00395D67" w:rsidRDefault="003202CD" w:rsidP="00395D6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>Сбор и ведение данных по пространственным объектам различных документов в привязке к картографическим материалам.</w:t>
      </w:r>
    </w:p>
    <w:p w:rsidR="003202CD" w:rsidRPr="00395D67" w:rsidRDefault="003202CD" w:rsidP="00395D6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>Мониторинг состояния объектов управления и реализации различных мероприятий.</w:t>
      </w:r>
    </w:p>
    <w:p w:rsidR="003202CD" w:rsidRPr="00395D67" w:rsidRDefault="003202CD" w:rsidP="00395D6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>Анализ состояния объектов и изменений.</w:t>
      </w:r>
    </w:p>
    <w:p w:rsidR="003202CD" w:rsidRPr="00395D67" w:rsidRDefault="003202CD" w:rsidP="00395D67">
      <w:pPr>
        <w:pStyle w:val="a3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>Поддержка принятия решения при планировании изменений; планирование размещения новых объектов и реконструкции существующих.</w: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sz w:val="20"/>
          <w:szCs w:val="20"/>
        </w:rPr>
        <w:t>Среди конкурентных преимуществ системы были отмечены:</w:t>
      </w:r>
    </w:p>
    <w:p w:rsidR="003202CD" w:rsidRPr="00395D67" w:rsidRDefault="003202CD" w:rsidP="00395D6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Решение прикладных задач органов власти и местного самоуправления с использованием отечественного ПО, работающего на базе свободного</w:t>
      </w:r>
      <w:r w:rsidRPr="00395D67">
        <w:rPr>
          <w:sz w:val="20"/>
          <w:szCs w:val="20"/>
        </w:rPr>
        <w:t xml:space="preserve"> и как следствие – возможность экономии бюджетных средств, снижение угроз национальной безопасности и зависимости от зарубежных поставщиков, изменения курса валют, введения санкций на поставки.</w:t>
      </w:r>
    </w:p>
    <w:p w:rsidR="003202CD" w:rsidRPr="00395D67" w:rsidRDefault="003202CD" w:rsidP="00395D6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Использование стандартизованных форматов и технологий для обработки и предоставления пространственных данных</w:t>
      </w:r>
      <w:r w:rsidRPr="00395D67">
        <w:rPr>
          <w:sz w:val="20"/>
          <w:szCs w:val="20"/>
        </w:rPr>
        <w:t>.</w:t>
      </w:r>
    </w:p>
    <w:p w:rsidR="003202CD" w:rsidRPr="00395D67" w:rsidRDefault="003202CD" w:rsidP="00395D6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Настраиваемый и наращиваемый состав оказываемых услуг</w:t>
      </w:r>
      <w:r w:rsidRPr="00395D67">
        <w:rPr>
          <w:sz w:val="20"/>
          <w:szCs w:val="20"/>
        </w:rPr>
        <w:t>.</w:t>
      </w:r>
    </w:p>
    <w:p w:rsidR="003202CD" w:rsidRPr="00395D67" w:rsidRDefault="003202CD" w:rsidP="00395D6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Повышение качества принимаемых решений за счет получения комплексной информации об объекте</w:t>
      </w:r>
      <w:r w:rsidRPr="00395D67">
        <w:rPr>
          <w:sz w:val="20"/>
          <w:szCs w:val="20"/>
        </w:rPr>
        <w:t xml:space="preserve"> с помощью автоматически выстраиваемых связей (паспорт объекта, картографическая информация, смежная градостроительная документация, сведения из внешних источников). </w:t>
      </w:r>
    </w:p>
    <w:p w:rsidR="003202CD" w:rsidRPr="00395D67" w:rsidRDefault="003202CD" w:rsidP="00395D6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 xml:space="preserve">Возможность </w:t>
      </w:r>
      <w:r w:rsidRPr="00395D67">
        <w:rPr>
          <w:b/>
          <w:bCs/>
          <w:sz w:val="20"/>
          <w:szCs w:val="20"/>
        </w:rPr>
        <w:t>самостоятельной настройки реестров пространственных данных для решения задач учета и мониторинга состояния объектов без привлечения разработчиков</w:t>
      </w:r>
      <w:r w:rsidRPr="00395D67">
        <w:rPr>
          <w:sz w:val="20"/>
          <w:szCs w:val="20"/>
        </w:rPr>
        <w:t>.</w:t>
      </w:r>
    </w:p>
    <w:p w:rsidR="003202CD" w:rsidRPr="00395D67" w:rsidRDefault="003202CD" w:rsidP="00395D67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Формирование иерархической распределенной системы с поддержкой разграничения зон ответственности</w:t>
      </w:r>
      <w:r w:rsidRPr="00395D67">
        <w:rPr>
          <w:sz w:val="20"/>
          <w:szCs w:val="20"/>
        </w:rPr>
        <w:t xml:space="preserve"> при подключении к системе пользователей различных организаций с учетом возложенных полномочий.</w: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b/>
          <w:bCs/>
          <w:sz w:val="20"/>
          <w:szCs w:val="20"/>
        </w:rPr>
        <w:t>ИАС «Горизонт»</w:t>
      </w:r>
      <w:r w:rsidRPr="003202CD">
        <w:rPr>
          <w:rFonts w:asciiTheme="minorHAnsi" w:hAnsiTheme="minorHAnsi"/>
          <w:sz w:val="20"/>
          <w:szCs w:val="20"/>
        </w:rPr>
        <w:t xml:space="preserve"> включена в </w:t>
      </w:r>
      <w:hyperlink r:id="rId11" w:tgtFrame="blank" w:history="1">
        <w:r w:rsidRPr="003202CD">
          <w:rPr>
            <w:rStyle w:val="a4"/>
            <w:rFonts w:asciiTheme="minorHAnsi" w:hAnsiTheme="minorHAnsi"/>
            <w:sz w:val="20"/>
            <w:szCs w:val="20"/>
          </w:rPr>
          <w:t>Единый реестр российских программ для электронных вычислительных машин и баз данных</w:t>
        </w:r>
      </w:hyperlink>
      <w:r w:rsidRPr="003202CD">
        <w:rPr>
          <w:rFonts w:asciiTheme="minorHAnsi" w:hAnsiTheme="minorHAnsi"/>
          <w:sz w:val="20"/>
          <w:szCs w:val="20"/>
        </w:rPr>
        <w:t>.</w: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sz w:val="20"/>
          <w:szCs w:val="20"/>
        </w:rPr>
        <w:t xml:space="preserve">Также стоит отметить, что с помощью </w:t>
      </w:r>
      <w:r w:rsidRPr="003202CD">
        <w:rPr>
          <w:rFonts w:asciiTheme="minorHAnsi" w:hAnsiTheme="minorHAnsi"/>
          <w:b/>
          <w:bCs/>
          <w:sz w:val="20"/>
          <w:szCs w:val="20"/>
        </w:rPr>
        <w:t>ИАС «Горизонт»</w:t>
      </w:r>
      <w:r w:rsidRPr="003202CD">
        <w:rPr>
          <w:rFonts w:asciiTheme="minorHAnsi" w:hAnsiTheme="minorHAnsi"/>
          <w:sz w:val="20"/>
          <w:szCs w:val="20"/>
        </w:rPr>
        <w:t xml:space="preserve"> сведения в реестрах актуализируются без дополнительных трудозатрат пользователей:</w:t>
      </w:r>
    </w:p>
    <w:p w:rsidR="003202CD" w:rsidRPr="00395D67" w:rsidRDefault="003202CD" w:rsidP="00395D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 xml:space="preserve">за счет загрузки из внешних источников (например, </w:t>
      </w:r>
      <w:proofErr w:type="spellStart"/>
      <w:r w:rsidRPr="00395D67">
        <w:rPr>
          <w:sz w:val="20"/>
          <w:szCs w:val="20"/>
        </w:rPr>
        <w:t>Росреестра</w:t>
      </w:r>
      <w:proofErr w:type="spellEnd"/>
      <w:r w:rsidRPr="00395D67">
        <w:rPr>
          <w:sz w:val="20"/>
          <w:szCs w:val="20"/>
        </w:rPr>
        <w:t>, ФНС);</w:t>
      </w:r>
    </w:p>
    <w:p w:rsidR="003202CD" w:rsidRPr="00395D67" w:rsidRDefault="003202CD" w:rsidP="00395D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sz w:val="20"/>
          <w:szCs w:val="20"/>
        </w:rPr>
        <w:t>«пассивным образом» – выполняется автоматизированное создание/изменение данных в реестрах в процессе исполнения основного процесса деятельности – оказания услуги.</w: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sz w:val="20"/>
          <w:szCs w:val="20"/>
        </w:rPr>
        <w:t xml:space="preserve">С помощью </w:t>
      </w:r>
      <w:r w:rsidRPr="003202CD">
        <w:rPr>
          <w:rFonts w:asciiTheme="minorHAnsi" w:hAnsiTheme="minorHAnsi"/>
          <w:b/>
          <w:bCs/>
          <w:sz w:val="20"/>
          <w:szCs w:val="20"/>
        </w:rPr>
        <w:t>ИАС «Горизонт»</w:t>
      </w:r>
      <w:r w:rsidRPr="003202CD">
        <w:rPr>
          <w:rFonts w:asciiTheme="minorHAnsi" w:hAnsiTheme="minorHAnsi"/>
          <w:sz w:val="20"/>
          <w:szCs w:val="20"/>
        </w:rPr>
        <w:t xml:space="preserve"> сокращаются затраты на:</w:t>
      </w:r>
    </w:p>
    <w:p w:rsidR="003202CD" w:rsidRPr="00395D67" w:rsidRDefault="003202CD" w:rsidP="00395D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получение информации</w:t>
      </w:r>
      <w:r w:rsidRPr="00395D67">
        <w:rPr>
          <w:sz w:val="20"/>
          <w:szCs w:val="20"/>
        </w:rPr>
        <w:t>, необходимой для принятия решений;</w:t>
      </w:r>
    </w:p>
    <w:p w:rsidR="003202CD" w:rsidRPr="00395D67" w:rsidRDefault="003202CD" w:rsidP="00395D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поиск документов</w:t>
      </w:r>
      <w:r w:rsidRPr="00395D67">
        <w:rPr>
          <w:sz w:val="20"/>
          <w:szCs w:val="20"/>
        </w:rPr>
        <w:t xml:space="preserve"> – все сформированные разрешительные документы автоматически попадают в реестр документов;</w:t>
      </w:r>
    </w:p>
    <w:p w:rsidR="003202CD" w:rsidRPr="00395D67" w:rsidRDefault="003202CD" w:rsidP="00395D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подготовку картографических данных</w:t>
      </w:r>
      <w:r w:rsidRPr="00395D67">
        <w:rPr>
          <w:sz w:val="20"/>
          <w:szCs w:val="20"/>
        </w:rPr>
        <w:t xml:space="preserve"> за счет наличия объединенного каталога данных и автоматической актуализации сведений об объектах, предоставляемых через карту;</w:t>
      </w:r>
    </w:p>
    <w:p w:rsidR="003202CD" w:rsidRPr="00395D67" w:rsidRDefault="003202CD" w:rsidP="00395D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ведение Каталога карт</w:t>
      </w:r>
      <w:r w:rsidRPr="00395D67">
        <w:rPr>
          <w:sz w:val="20"/>
          <w:szCs w:val="20"/>
        </w:rPr>
        <w:t>, т.к. в него автоматически попадают картографические материалы информационной системы обеспечения градостроительной деятельности (ИСОГД);</w:t>
      </w:r>
    </w:p>
    <w:p w:rsidR="003202CD" w:rsidRPr="00395D67" w:rsidRDefault="003202CD" w:rsidP="00395D67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395D67">
        <w:rPr>
          <w:b/>
          <w:bCs/>
          <w:sz w:val="20"/>
          <w:szCs w:val="20"/>
        </w:rPr>
        <w:t>сопровождение Портала</w:t>
      </w:r>
      <w:r w:rsidRPr="00395D67">
        <w:rPr>
          <w:sz w:val="20"/>
          <w:szCs w:val="20"/>
        </w:rPr>
        <w:t>, за счет автоматического размещения карт открытого доступа и открытых документов ИСОГД.</w: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sz w:val="20"/>
          <w:szCs w:val="20"/>
        </w:rPr>
        <w:t xml:space="preserve">Преимущества работы в системе уже ощутили органы исполнительной власти и местного самоуправления </w:t>
      </w:r>
      <w:hyperlink r:id="rId12" w:history="1">
        <w:r w:rsidRPr="003202CD">
          <w:rPr>
            <w:rStyle w:val="a4"/>
            <w:rFonts w:asciiTheme="minorHAnsi" w:hAnsiTheme="minorHAnsi"/>
            <w:sz w:val="20"/>
            <w:szCs w:val="20"/>
          </w:rPr>
          <w:t>Республики Саха (Якутия)</w:t>
        </w:r>
      </w:hyperlink>
      <w:r w:rsidRPr="003202CD">
        <w:rPr>
          <w:rFonts w:asciiTheme="minorHAnsi" w:hAnsiTheme="minorHAnsi"/>
          <w:sz w:val="20"/>
          <w:szCs w:val="20"/>
        </w:rPr>
        <w:t xml:space="preserve"> и </w:t>
      </w:r>
      <w:hyperlink r:id="rId13" w:history="1">
        <w:r w:rsidRPr="003202CD">
          <w:rPr>
            <w:rStyle w:val="a4"/>
            <w:rFonts w:asciiTheme="minorHAnsi" w:hAnsiTheme="minorHAnsi"/>
            <w:sz w:val="20"/>
            <w:szCs w:val="20"/>
          </w:rPr>
          <w:t>Тульской области</w:t>
        </w:r>
      </w:hyperlink>
      <w:r w:rsidRPr="003202CD">
        <w:rPr>
          <w:rFonts w:asciiTheme="minorHAnsi" w:hAnsiTheme="minorHAnsi"/>
          <w:sz w:val="20"/>
          <w:szCs w:val="20"/>
        </w:rPr>
        <w:t>, ФГУП «Национальный оператор по обращению с радиоактивными отходами».</w: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sz w:val="20"/>
          <w:szCs w:val="20"/>
        </w:rPr>
        <w:t xml:space="preserve">Награждение победителей проходило в рамках конференции «Информационно-аналитические инструменты в государственном управлении». В рамках деловой программы ГК «НЕОЛАНТ» представила доклад </w:t>
      </w:r>
      <w:hyperlink r:id="rId14" w:tgtFrame="blank" w:history="1">
        <w:r w:rsidRPr="003202CD">
          <w:rPr>
            <w:rStyle w:val="a4"/>
            <w:rFonts w:asciiTheme="minorHAnsi" w:hAnsiTheme="minorHAnsi"/>
            <w:b/>
            <w:bCs/>
            <w:sz w:val="20"/>
            <w:szCs w:val="20"/>
          </w:rPr>
          <w:t>«Информационно-аналитическая система пространственного развития «Горизонт»</w:t>
        </w:r>
      </w:hyperlink>
      <w:r w:rsidRPr="003202CD">
        <w:rPr>
          <w:rFonts w:asciiTheme="minorHAnsi" w:hAnsiTheme="minorHAnsi"/>
          <w:sz w:val="20"/>
          <w:szCs w:val="20"/>
        </w:rPr>
        <w:t>.</w:t>
      </w: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3202CD" w:rsidRPr="003202CD" w:rsidRDefault="003202CD" w:rsidP="00395D67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b/>
          <w:bCs/>
          <w:sz w:val="20"/>
          <w:szCs w:val="20"/>
        </w:rPr>
        <w:t>Если вас заинтересовала ИАС «Горизонт», вы можете бесплатно заказать:</w:t>
      </w:r>
    </w:p>
    <w:p w:rsidR="003202CD" w:rsidRPr="003202CD" w:rsidRDefault="003202CD" w:rsidP="00395D67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hyperlink r:id="rId15" w:history="1">
        <w:r w:rsidRPr="003202CD">
          <w:rPr>
            <w:rStyle w:val="a4"/>
            <w:b/>
            <w:bCs/>
            <w:sz w:val="20"/>
            <w:szCs w:val="20"/>
          </w:rPr>
          <w:t>удаленную демонстрацию</w:t>
        </w:r>
      </w:hyperlink>
      <w:r w:rsidRPr="003202CD">
        <w:rPr>
          <w:sz w:val="20"/>
          <w:szCs w:val="20"/>
        </w:rPr>
        <w:t>, чтобы задать все интересующие вопросы о возможностях системы в режиме онлайн;</w:t>
      </w:r>
    </w:p>
    <w:p w:rsidR="003202CD" w:rsidRPr="003202CD" w:rsidRDefault="003202CD" w:rsidP="00395D67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202CD">
        <w:rPr>
          <w:b/>
          <w:bCs/>
          <w:sz w:val="20"/>
          <w:szCs w:val="20"/>
        </w:rPr>
        <w:t>тестовый доступ</w:t>
      </w:r>
      <w:r w:rsidRPr="003202CD">
        <w:rPr>
          <w:sz w:val="20"/>
          <w:szCs w:val="20"/>
        </w:rPr>
        <w:t xml:space="preserve"> для знакомства с возможностями системы со своего рабочего места;</w:t>
      </w:r>
    </w:p>
    <w:p w:rsidR="003202CD" w:rsidRPr="003202CD" w:rsidRDefault="003202CD" w:rsidP="00395D67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3202CD">
        <w:rPr>
          <w:b/>
          <w:bCs/>
          <w:sz w:val="20"/>
          <w:szCs w:val="20"/>
        </w:rPr>
        <w:t>консультацию</w:t>
      </w:r>
      <w:r w:rsidRPr="003202CD">
        <w:rPr>
          <w:sz w:val="20"/>
          <w:szCs w:val="20"/>
        </w:rPr>
        <w:t xml:space="preserve"> о вариантах внедрения решений от «НЕОЛАНТ».</w:t>
      </w:r>
    </w:p>
    <w:p w:rsidR="003202CD" w:rsidRDefault="003202CD" w:rsidP="00395D67">
      <w:pPr>
        <w:pStyle w:val="a5"/>
        <w:spacing w:before="0" w:beforeAutospacing="0" w:after="0" w:afterAutospacing="0"/>
        <w:rPr>
          <w:rStyle w:val="a4"/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b/>
          <w:bCs/>
          <w:sz w:val="20"/>
          <w:szCs w:val="20"/>
        </w:rPr>
        <w:t>Контактное лицо:</w:t>
      </w:r>
      <w:r w:rsidRPr="003202CD">
        <w:rPr>
          <w:rFonts w:asciiTheme="minorHAnsi" w:hAnsiTheme="minorHAnsi"/>
          <w:sz w:val="20"/>
          <w:szCs w:val="20"/>
        </w:rPr>
        <w:t xml:space="preserve"> </w:t>
      </w:r>
      <w:hyperlink r:id="rId16" w:anchor="resina" w:history="1">
        <w:r w:rsidRPr="003202CD">
          <w:rPr>
            <w:rStyle w:val="a4"/>
            <w:rFonts w:asciiTheme="minorHAnsi" w:hAnsiTheme="minorHAnsi"/>
            <w:sz w:val="20"/>
            <w:szCs w:val="20"/>
          </w:rPr>
          <w:t>Резина Наталья</w:t>
        </w:r>
      </w:hyperlink>
      <w:r w:rsidRPr="003202CD">
        <w:rPr>
          <w:rFonts w:asciiTheme="minorHAnsi" w:hAnsiTheme="minorHAnsi"/>
          <w:sz w:val="20"/>
          <w:szCs w:val="20"/>
        </w:rPr>
        <w:t xml:space="preserve"> </w:t>
      </w:r>
      <w:r w:rsidRPr="003202CD">
        <w:rPr>
          <w:rFonts w:asciiTheme="minorHAnsi" w:hAnsiTheme="minorHAnsi"/>
          <w:sz w:val="20"/>
          <w:szCs w:val="20"/>
        </w:rPr>
        <w:br/>
        <w:t xml:space="preserve">Тел./Факс: +7 (499) 999 0000 *400 </w:t>
      </w:r>
      <w:r w:rsidRPr="003202CD">
        <w:rPr>
          <w:rFonts w:asciiTheme="minorHAnsi" w:hAnsiTheme="minorHAnsi"/>
          <w:sz w:val="20"/>
          <w:szCs w:val="20"/>
        </w:rPr>
        <w:br/>
      </w:r>
      <w:hyperlink r:id="rId17" w:history="1">
        <w:r w:rsidRPr="003202CD">
          <w:rPr>
            <w:rStyle w:val="a4"/>
            <w:rFonts w:asciiTheme="minorHAnsi" w:hAnsiTheme="minorHAnsi"/>
            <w:sz w:val="20"/>
            <w:szCs w:val="20"/>
          </w:rPr>
          <w:t>rezina@neolant.ru</w:t>
        </w:r>
      </w:hyperlink>
    </w:p>
    <w:p w:rsidR="00395D67" w:rsidRPr="003202CD" w:rsidRDefault="00395D67" w:rsidP="00395D67">
      <w:pPr>
        <w:pStyle w:val="a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3202CD" w:rsidRPr="003202CD" w:rsidRDefault="003202CD" w:rsidP="00395D67">
      <w:pPr>
        <w:spacing w:after="0"/>
        <w:jc w:val="both"/>
        <w:rPr>
          <w:sz w:val="20"/>
          <w:szCs w:val="20"/>
        </w:rPr>
      </w:pPr>
    </w:p>
    <w:p w:rsidR="003202CD" w:rsidRPr="003202CD" w:rsidRDefault="003202CD" w:rsidP="00395D67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b/>
          <w:bCs/>
          <w:sz w:val="20"/>
          <w:szCs w:val="20"/>
        </w:rPr>
        <w:t>***</w:t>
      </w:r>
    </w:p>
    <w:p w:rsidR="003202CD" w:rsidRPr="003202CD" w:rsidRDefault="003202CD" w:rsidP="00395D67">
      <w:pPr>
        <w:pStyle w:val="a5"/>
        <w:spacing w:before="0" w:beforeAutospacing="0" w:after="0" w:afterAutospacing="0"/>
        <w:rPr>
          <w:rStyle w:val="a4"/>
          <w:rFonts w:asciiTheme="minorHAnsi" w:hAnsiTheme="minorHAnsi"/>
          <w:b/>
          <w:bCs/>
          <w:i/>
          <w:iCs/>
          <w:sz w:val="20"/>
          <w:szCs w:val="20"/>
        </w:rPr>
      </w:pPr>
      <w:r w:rsidRPr="003202CD">
        <w:rPr>
          <w:rFonts w:asciiTheme="minorHAnsi" w:hAnsiTheme="minorHAnsi"/>
          <w:b/>
          <w:bCs/>
          <w:i/>
          <w:iCs/>
          <w:sz w:val="20"/>
          <w:szCs w:val="20"/>
        </w:rPr>
        <w:t xml:space="preserve">Всегда свежие и актуальные новости информатизации регионов – </w:t>
      </w:r>
      <w:hyperlink r:id="rId18" w:tgtFrame="_blank" w:history="1">
        <w:r w:rsidRPr="003202CD">
          <w:rPr>
            <w:rStyle w:val="a4"/>
            <w:rFonts w:asciiTheme="minorHAnsi" w:hAnsiTheme="minorHAnsi"/>
            <w:b/>
            <w:bCs/>
            <w:i/>
            <w:iCs/>
            <w:sz w:val="20"/>
            <w:szCs w:val="20"/>
          </w:rPr>
          <w:t>it-region.lj.ru</w:t>
        </w:r>
      </w:hyperlink>
    </w:p>
    <w:p w:rsidR="00214490" w:rsidRDefault="00214490" w:rsidP="00395D67">
      <w:pPr>
        <w:spacing w:after="0"/>
        <w:jc w:val="both"/>
        <w:rPr>
          <w:sz w:val="20"/>
          <w:szCs w:val="20"/>
        </w:rPr>
      </w:pPr>
    </w:p>
    <w:p w:rsidR="00395D67" w:rsidRPr="003202CD" w:rsidRDefault="00395D67" w:rsidP="00395D67">
      <w:pPr>
        <w:spacing w:after="0"/>
        <w:jc w:val="both"/>
        <w:rPr>
          <w:sz w:val="20"/>
          <w:szCs w:val="20"/>
        </w:rPr>
      </w:pPr>
    </w:p>
    <w:p w:rsidR="00214490" w:rsidRPr="003202CD" w:rsidRDefault="00214490" w:rsidP="00395D67">
      <w:pPr>
        <w:pStyle w:val="a5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3202CD">
        <w:rPr>
          <w:rFonts w:asciiTheme="minorHAnsi" w:hAnsiTheme="minorHAnsi"/>
          <w:b/>
          <w:bCs/>
          <w:sz w:val="20"/>
          <w:szCs w:val="20"/>
        </w:rPr>
        <w:t>***</w:t>
      </w:r>
    </w:p>
    <w:p w:rsidR="00214490" w:rsidRPr="003202CD" w:rsidRDefault="00214490" w:rsidP="00395D67">
      <w:pPr>
        <w:spacing w:after="0" w:line="240" w:lineRule="auto"/>
        <w:rPr>
          <w:b/>
          <w:sz w:val="20"/>
          <w:szCs w:val="20"/>
        </w:rPr>
      </w:pPr>
      <w:r w:rsidRPr="003202CD">
        <w:rPr>
          <w:b/>
          <w:sz w:val="20"/>
          <w:szCs w:val="20"/>
        </w:rPr>
        <w:t>Контакты для прессы:</w:t>
      </w:r>
    </w:p>
    <w:p w:rsidR="00214490" w:rsidRPr="003202CD" w:rsidRDefault="00214490" w:rsidP="00395D67">
      <w:pPr>
        <w:spacing w:after="0" w:line="240" w:lineRule="auto"/>
        <w:rPr>
          <w:sz w:val="20"/>
          <w:szCs w:val="20"/>
        </w:rPr>
      </w:pPr>
      <w:r w:rsidRPr="003202CD">
        <w:rPr>
          <w:sz w:val="20"/>
          <w:szCs w:val="20"/>
        </w:rPr>
        <w:t>Яковлева Мария</w:t>
      </w:r>
    </w:p>
    <w:p w:rsidR="00214490" w:rsidRPr="003202CD" w:rsidRDefault="00214490" w:rsidP="00395D67">
      <w:pPr>
        <w:spacing w:after="0" w:line="240" w:lineRule="auto"/>
        <w:rPr>
          <w:sz w:val="20"/>
          <w:szCs w:val="20"/>
        </w:rPr>
      </w:pPr>
      <w:r w:rsidRPr="003202CD">
        <w:rPr>
          <w:sz w:val="20"/>
          <w:szCs w:val="20"/>
        </w:rPr>
        <w:t>Руководитель PR-группы</w:t>
      </w:r>
    </w:p>
    <w:p w:rsidR="00214490" w:rsidRPr="003202CD" w:rsidRDefault="00214490" w:rsidP="00395D67">
      <w:pPr>
        <w:spacing w:after="0" w:line="240" w:lineRule="auto"/>
        <w:rPr>
          <w:sz w:val="20"/>
          <w:szCs w:val="20"/>
        </w:rPr>
      </w:pPr>
      <w:r w:rsidRPr="003202CD">
        <w:rPr>
          <w:sz w:val="20"/>
          <w:szCs w:val="20"/>
        </w:rPr>
        <w:t xml:space="preserve">Департамент маркетинга. </w:t>
      </w:r>
      <w:r w:rsidRPr="003202CD">
        <w:rPr>
          <w:sz w:val="20"/>
          <w:szCs w:val="20"/>
          <w:lang w:val="en-US"/>
        </w:rPr>
        <w:t>PR</w:t>
      </w:r>
      <w:r w:rsidRPr="003202CD">
        <w:rPr>
          <w:sz w:val="20"/>
          <w:szCs w:val="20"/>
        </w:rPr>
        <w:t>-группа</w:t>
      </w:r>
    </w:p>
    <w:p w:rsidR="00214490" w:rsidRPr="003202CD" w:rsidRDefault="00214490" w:rsidP="00395D67">
      <w:pPr>
        <w:spacing w:after="0" w:line="240" w:lineRule="auto"/>
        <w:rPr>
          <w:sz w:val="20"/>
          <w:szCs w:val="20"/>
        </w:rPr>
      </w:pPr>
      <w:r w:rsidRPr="003202CD">
        <w:rPr>
          <w:sz w:val="20"/>
          <w:szCs w:val="20"/>
        </w:rPr>
        <w:t>АО «НЕОЛАНТ»</w:t>
      </w:r>
    </w:p>
    <w:p w:rsidR="00214490" w:rsidRPr="003202CD" w:rsidRDefault="00214490" w:rsidP="00395D67">
      <w:pPr>
        <w:spacing w:after="0" w:line="240" w:lineRule="auto"/>
        <w:rPr>
          <w:sz w:val="20"/>
          <w:szCs w:val="20"/>
        </w:rPr>
      </w:pPr>
    </w:p>
    <w:p w:rsidR="00214490" w:rsidRPr="003202CD" w:rsidRDefault="00214490" w:rsidP="00395D67">
      <w:pPr>
        <w:spacing w:after="0" w:line="240" w:lineRule="auto"/>
        <w:rPr>
          <w:sz w:val="20"/>
          <w:szCs w:val="20"/>
        </w:rPr>
      </w:pPr>
      <w:r w:rsidRPr="003202CD">
        <w:rPr>
          <w:sz w:val="20"/>
          <w:szCs w:val="20"/>
        </w:rPr>
        <w:t>Тел./факс: +7 (499) 999 0000 *174</w:t>
      </w:r>
    </w:p>
    <w:p w:rsidR="00214490" w:rsidRPr="003202CD" w:rsidRDefault="00214490" w:rsidP="00395D67">
      <w:pPr>
        <w:spacing w:after="0" w:line="240" w:lineRule="auto"/>
        <w:rPr>
          <w:sz w:val="20"/>
          <w:szCs w:val="20"/>
        </w:rPr>
      </w:pPr>
      <w:proofErr w:type="gramStart"/>
      <w:r w:rsidRPr="003202CD">
        <w:rPr>
          <w:sz w:val="20"/>
          <w:szCs w:val="20"/>
        </w:rPr>
        <w:t>Моб.:</w:t>
      </w:r>
      <w:proofErr w:type="gramEnd"/>
      <w:r w:rsidRPr="003202CD">
        <w:rPr>
          <w:sz w:val="20"/>
          <w:szCs w:val="20"/>
        </w:rPr>
        <w:t xml:space="preserve"> +7 (985) 454-13-60</w:t>
      </w:r>
    </w:p>
    <w:p w:rsidR="00214490" w:rsidRPr="003202CD" w:rsidRDefault="00395D67" w:rsidP="00395D67">
      <w:pPr>
        <w:spacing w:after="0" w:line="240" w:lineRule="auto"/>
        <w:rPr>
          <w:sz w:val="20"/>
          <w:szCs w:val="20"/>
        </w:rPr>
      </w:pPr>
      <w:hyperlink r:id="rId19" w:history="1">
        <w:r w:rsidR="00214490" w:rsidRPr="003202CD">
          <w:rPr>
            <w:rStyle w:val="a4"/>
            <w:sz w:val="20"/>
            <w:szCs w:val="20"/>
            <w:lang w:val="en-US"/>
          </w:rPr>
          <w:t>yakovleva</w:t>
        </w:r>
        <w:r w:rsidR="00214490" w:rsidRPr="003202CD">
          <w:rPr>
            <w:rStyle w:val="a4"/>
            <w:sz w:val="20"/>
            <w:szCs w:val="20"/>
          </w:rPr>
          <w:t>@</w:t>
        </w:r>
        <w:r w:rsidR="00214490" w:rsidRPr="003202CD">
          <w:rPr>
            <w:rStyle w:val="a4"/>
            <w:sz w:val="20"/>
            <w:szCs w:val="20"/>
            <w:lang w:val="en-US"/>
          </w:rPr>
          <w:t>neolant</w:t>
        </w:r>
        <w:r w:rsidR="00214490" w:rsidRPr="003202CD">
          <w:rPr>
            <w:rStyle w:val="a4"/>
            <w:sz w:val="20"/>
            <w:szCs w:val="20"/>
          </w:rPr>
          <w:t>.</w:t>
        </w:r>
        <w:proofErr w:type="spellStart"/>
        <w:r w:rsidR="00214490" w:rsidRPr="003202C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sectPr w:rsidR="00214490" w:rsidRPr="003202CD" w:rsidSect="00395D67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074"/>
    <w:multiLevelType w:val="hybridMultilevel"/>
    <w:tmpl w:val="B6AE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897"/>
    <w:multiLevelType w:val="hybridMultilevel"/>
    <w:tmpl w:val="89C840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EEF536E"/>
    <w:multiLevelType w:val="hybridMultilevel"/>
    <w:tmpl w:val="C2301F8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D3D1C69"/>
    <w:multiLevelType w:val="hybridMultilevel"/>
    <w:tmpl w:val="4F94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4B49"/>
    <w:multiLevelType w:val="hybridMultilevel"/>
    <w:tmpl w:val="FB324E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EEA58AC"/>
    <w:multiLevelType w:val="hybridMultilevel"/>
    <w:tmpl w:val="F6D6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A62"/>
    <w:multiLevelType w:val="hybridMultilevel"/>
    <w:tmpl w:val="60BA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50FEE"/>
    <w:multiLevelType w:val="hybridMultilevel"/>
    <w:tmpl w:val="9020BB3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66EE77A4"/>
    <w:multiLevelType w:val="hybridMultilevel"/>
    <w:tmpl w:val="4A5E5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C1A09"/>
    <w:multiLevelType w:val="hybridMultilevel"/>
    <w:tmpl w:val="F4C4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36B7D"/>
    <w:multiLevelType w:val="hybridMultilevel"/>
    <w:tmpl w:val="D58601D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1615953"/>
    <w:multiLevelType w:val="hybridMultilevel"/>
    <w:tmpl w:val="16342BA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70961F0"/>
    <w:multiLevelType w:val="hybridMultilevel"/>
    <w:tmpl w:val="0F8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6"/>
    <w:rsid w:val="00214490"/>
    <w:rsid w:val="003202CD"/>
    <w:rsid w:val="00395D67"/>
    <w:rsid w:val="008E7654"/>
    <w:rsid w:val="00D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77A6E3-8AAE-4ED5-B81A-7930987C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76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1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eolant.ru/press-center/news/index.php?ID=2778" TargetMode="External"/><Relationship Id="rId18" Type="http://schemas.openxmlformats.org/officeDocument/2006/relationships/hyperlink" Target="http://it-region.livejournal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eolant.ru/solutions/gis/news_detail.php?ID=2312" TargetMode="External"/><Relationship Id="rId12" Type="http://schemas.openxmlformats.org/officeDocument/2006/relationships/hyperlink" Target="http://neolant.ru/projects/news_detail.php?ID=1915" TargetMode="External"/><Relationship Id="rId17" Type="http://schemas.openxmlformats.org/officeDocument/2006/relationships/hyperlink" Target="mailto:rezina@neol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eolant.ru/about/tea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estr.minsvyaz.ru/reestr/?filter_owner=69297" TargetMode="External"/><Relationship Id="rId5" Type="http://schemas.openxmlformats.org/officeDocument/2006/relationships/hyperlink" Target="http://neolant.ru/press-center/news/index.php?ID=2864" TargetMode="External"/><Relationship Id="rId15" Type="http://schemas.openxmlformats.org/officeDocument/2006/relationships/hyperlink" Target="http://neolant.ru/solutions/gis/horizont_webinar.php" TargetMode="External"/><Relationship Id="rId10" Type="http://schemas.openxmlformats.org/officeDocument/2006/relationships/hyperlink" Target="http://neolant.ru/images/ias_horizont.pdf" TargetMode="External"/><Relationship Id="rId19" Type="http://schemas.openxmlformats.org/officeDocument/2006/relationships/hyperlink" Target="mailto:yakovleva@neol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olant.ru/upload/AIM_certificate/Gorizont_Diploma.pdf" TargetMode="External"/><Relationship Id="rId14" Type="http://schemas.openxmlformats.org/officeDocument/2006/relationships/hyperlink" Target="http://neolant.ru/upload/27012017/Gorizo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</dc:creator>
  <cp:keywords/>
  <dc:description/>
  <cp:lastModifiedBy>Дмитриева Александра</cp:lastModifiedBy>
  <cp:revision>2</cp:revision>
  <dcterms:created xsi:type="dcterms:W3CDTF">2017-01-27T13:08:00Z</dcterms:created>
  <dcterms:modified xsi:type="dcterms:W3CDTF">2017-01-27T13:08:00Z</dcterms:modified>
</cp:coreProperties>
</file>