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color w:val="auto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489A9E7" w14:textId="7A550099" w:rsidR="009C7507" w:rsidRPr="00505616" w:rsidRDefault="00B31B5F" w:rsidP="00CF2140">
      <w:pPr>
        <w:jc w:val="center"/>
        <w:rPr>
          <w:rFonts w:eastAsia="Times New Roman"/>
          <w:b/>
          <w:bCs/>
          <w:color w:val="auto"/>
          <w:kern w:val="36"/>
          <w:szCs w:val="48"/>
        </w:rPr>
      </w:pPr>
      <w:bookmarkStart w:id="0" w:name="_GoBack"/>
      <w:r w:rsidRPr="00505616">
        <w:rPr>
          <w:rFonts w:eastAsia="Times New Roman"/>
          <w:b/>
          <w:bCs/>
          <w:color w:val="auto"/>
          <w:kern w:val="36"/>
          <w:szCs w:val="48"/>
        </w:rPr>
        <w:t>М</w:t>
      </w:r>
      <w:r w:rsidR="00F30662" w:rsidRPr="00505616">
        <w:rPr>
          <w:rFonts w:eastAsia="Times New Roman"/>
          <w:b/>
          <w:bCs/>
          <w:color w:val="auto"/>
          <w:kern w:val="36"/>
          <w:szCs w:val="48"/>
        </w:rPr>
        <w:t xml:space="preserve">агазин </w:t>
      </w:r>
      <w:r w:rsidR="00060791" w:rsidRPr="00505616">
        <w:rPr>
          <w:rFonts w:eastAsia="Times New Roman"/>
          <w:b/>
          <w:bCs/>
          <w:color w:val="auto"/>
          <w:kern w:val="36"/>
          <w:szCs w:val="48"/>
        </w:rPr>
        <w:t>«</w:t>
      </w:r>
      <w:r w:rsidR="00F30662" w:rsidRPr="00505616">
        <w:rPr>
          <w:rFonts w:eastAsia="Times New Roman"/>
          <w:b/>
          <w:bCs/>
          <w:color w:val="auto"/>
          <w:kern w:val="36"/>
          <w:szCs w:val="48"/>
        </w:rPr>
        <w:t>М-Логос</w:t>
      </w:r>
      <w:r w:rsidR="00060791" w:rsidRPr="00505616">
        <w:rPr>
          <w:rFonts w:eastAsia="Times New Roman"/>
          <w:b/>
          <w:bCs/>
          <w:color w:val="auto"/>
          <w:kern w:val="36"/>
          <w:szCs w:val="48"/>
        </w:rPr>
        <w:t>»</w:t>
      </w:r>
      <w:r w:rsidR="00D171DD" w:rsidRPr="00505616">
        <w:rPr>
          <w:rFonts w:eastAsia="Times New Roman"/>
          <w:b/>
          <w:bCs/>
          <w:color w:val="auto"/>
          <w:kern w:val="36"/>
          <w:szCs w:val="48"/>
        </w:rPr>
        <w:t xml:space="preserve"> </w:t>
      </w:r>
      <w:r w:rsidR="00D51BD0" w:rsidRPr="00505616">
        <w:rPr>
          <w:rFonts w:eastAsia="Times New Roman"/>
          <w:b/>
          <w:bCs/>
          <w:color w:val="auto"/>
          <w:kern w:val="36"/>
          <w:szCs w:val="48"/>
        </w:rPr>
        <w:t>выбрал</w:t>
      </w:r>
      <w:r w:rsidR="00D171DD" w:rsidRPr="00505616">
        <w:rPr>
          <w:rFonts w:eastAsia="Times New Roman"/>
          <w:b/>
          <w:bCs/>
          <w:color w:val="auto"/>
          <w:kern w:val="36"/>
          <w:szCs w:val="48"/>
        </w:rPr>
        <w:t xml:space="preserve"> сервис SFContent.com</w:t>
      </w:r>
      <w:r w:rsidR="00D51BD0" w:rsidRPr="00505616">
        <w:rPr>
          <w:rFonts w:eastAsia="Times New Roman"/>
          <w:b/>
          <w:bCs/>
          <w:color w:val="auto"/>
          <w:kern w:val="36"/>
          <w:szCs w:val="48"/>
        </w:rPr>
        <w:t xml:space="preserve"> для защиты электронных книг</w:t>
      </w:r>
    </w:p>
    <w:bookmarkEnd w:id="0"/>
    <w:p w14:paraId="19A6DEB4" w14:textId="4DE74A4E" w:rsidR="00CF2140" w:rsidRPr="005B5056" w:rsidRDefault="00CF2140" w:rsidP="009C7507">
      <w:pPr>
        <w:rPr>
          <w:i/>
          <w:color w:val="auto"/>
        </w:rPr>
      </w:pPr>
    </w:p>
    <w:p w14:paraId="3D1A7FCF" w14:textId="77777777" w:rsidR="00B944E6" w:rsidRPr="005B5056" w:rsidRDefault="00B944E6" w:rsidP="009C7507">
      <w:pPr>
        <w:rPr>
          <w:i/>
          <w:color w:val="auto"/>
        </w:rPr>
      </w:pPr>
    </w:p>
    <w:p w14:paraId="66C8DCAE" w14:textId="37BE4C0E" w:rsidR="00802314" w:rsidRPr="00505616" w:rsidRDefault="00134A05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i/>
          <w:color w:val="auto"/>
          <w:sz w:val="18"/>
          <w:szCs w:val="24"/>
        </w:rPr>
      </w:pPr>
      <w:r w:rsidRPr="00505616">
        <w:rPr>
          <w:rFonts w:asciiTheme="minorHAnsi" w:eastAsia="Times New Roman" w:hAnsiTheme="minorHAnsi"/>
          <w:i/>
          <w:color w:val="auto"/>
          <w:sz w:val="18"/>
          <w:szCs w:val="24"/>
        </w:rPr>
        <w:t>Электронные книги в онлайн-магазине</w:t>
      </w:r>
      <w:r w:rsidR="0019049C" w:rsidRPr="00505616">
        <w:rPr>
          <w:rFonts w:asciiTheme="minorHAnsi" w:eastAsia="Times New Roman" w:hAnsiTheme="minorHAnsi"/>
          <w:i/>
          <w:color w:val="auto"/>
          <w:sz w:val="18"/>
          <w:szCs w:val="24"/>
        </w:rPr>
        <w:t xml:space="preserve"> Юридического института «М-Логос» надежно защищены от </w:t>
      </w:r>
      <w:r w:rsidR="00060791" w:rsidRPr="00505616">
        <w:rPr>
          <w:rFonts w:asciiTheme="minorHAnsi" w:eastAsia="Times New Roman" w:hAnsiTheme="minorHAnsi"/>
          <w:i/>
          <w:color w:val="auto"/>
          <w:sz w:val="18"/>
          <w:szCs w:val="24"/>
        </w:rPr>
        <w:t>пиратства</w:t>
      </w:r>
      <w:r w:rsidR="0019049C" w:rsidRPr="00505616">
        <w:rPr>
          <w:rFonts w:asciiTheme="minorHAnsi" w:eastAsia="Times New Roman" w:hAnsiTheme="minorHAnsi"/>
          <w:i/>
          <w:color w:val="auto"/>
          <w:sz w:val="18"/>
          <w:szCs w:val="24"/>
        </w:rPr>
        <w:t xml:space="preserve"> </w:t>
      </w:r>
      <w:r w:rsidRPr="00505616">
        <w:rPr>
          <w:rFonts w:asciiTheme="minorHAnsi" w:eastAsia="Times New Roman" w:hAnsiTheme="minorHAnsi"/>
          <w:i/>
          <w:color w:val="auto"/>
          <w:sz w:val="18"/>
          <w:szCs w:val="24"/>
        </w:rPr>
        <w:t>с помощью</w:t>
      </w:r>
      <w:r w:rsidR="00F563DD" w:rsidRPr="00505616">
        <w:rPr>
          <w:rFonts w:asciiTheme="minorHAnsi" w:eastAsia="Times New Roman" w:hAnsiTheme="minorHAnsi"/>
          <w:i/>
          <w:color w:val="auto"/>
          <w:sz w:val="18"/>
          <w:szCs w:val="24"/>
        </w:rPr>
        <w:t xml:space="preserve"> сервис</w:t>
      </w:r>
      <w:r w:rsidRPr="00505616">
        <w:rPr>
          <w:rFonts w:asciiTheme="minorHAnsi" w:eastAsia="Times New Roman" w:hAnsiTheme="minorHAnsi"/>
          <w:i/>
          <w:color w:val="auto"/>
          <w:sz w:val="18"/>
          <w:szCs w:val="24"/>
        </w:rPr>
        <w:t>а</w:t>
      </w:r>
      <w:r w:rsidR="0019049C" w:rsidRPr="00505616">
        <w:rPr>
          <w:rFonts w:asciiTheme="minorHAnsi" w:eastAsia="Times New Roman" w:hAnsiTheme="minorHAnsi"/>
          <w:i/>
          <w:color w:val="auto"/>
          <w:sz w:val="18"/>
          <w:szCs w:val="24"/>
        </w:rPr>
        <w:t xml:space="preserve"> SFContent.com</w:t>
      </w:r>
      <w:r w:rsidR="00802314" w:rsidRPr="00505616">
        <w:rPr>
          <w:rFonts w:asciiTheme="minorHAnsi" w:eastAsia="Times New Roman" w:hAnsiTheme="minorHAnsi"/>
          <w:i/>
          <w:color w:val="auto"/>
          <w:sz w:val="18"/>
          <w:szCs w:val="24"/>
        </w:rPr>
        <w:t>.</w:t>
      </w:r>
    </w:p>
    <w:p w14:paraId="0F47CC63" w14:textId="2EDCFF1D" w:rsidR="00352A9F" w:rsidRPr="00505616" w:rsidRDefault="00BE1791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 w:val="18"/>
          <w:szCs w:val="24"/>
        </w:rPr>
      </w:pP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Современная тенденция такова: </w:t>
      </w:r>
      <w:r w:rsidR="00060791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почти все издательства и частные авторы наряду с печатной 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версией </w:t>
      </w:r>
      <w:r w:rsidR="00060791" w:rsidRPr="00505616">
        <w:rPr>
          <w:rFonts w:asciiTheme="minorHAnsi" w:eastAsia="Times New Roman" w:hAnsiTheme="minorHAnsi"/>
          <w:color w:val="auto"/>
          <w:sz w:val="18"/>
          <w:szCs w:val="24"/>
        </w:rPr>
        <w:t>продук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>та</w:t>
      </w:r>
      <w:r w:rsidR="00060791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выпускают и е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>го</w:t>
      </w:r>
      <w:r w:rsidR="00060791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</w:t>
      </w:r>
      <w:proofErr w:type="spellStart"/>
      <w:r w:rsidR="00060791" w:rsidRPr="00505616">
        <w:rPr>
          <w:rFonts w:asciiTheme="minorHAnsi" w:eastAsia="Times New Roman" w:hAnsiTheme="minorHAnsi"/>
          <w:color w:val="auto"/>
          <w:sz w:val="18"/>
          <w:szCs w:val="24"/>
        </w:rPr>
        <w:t>диджитал</w:t>
      </w:r>
      <w:proofErr w:type="spellEnd"/>
      <w:r w:rsidR="00060791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копи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>ю</w:t>
      </w:r>
      <w:r w:rsidR="00060791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, 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>которая с одной стороны не требует затрат на производство и логистику, а с другой</w:t>
      </w:r>
      <w:r w:rsidR="00060791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- - нуждается </w:t>
      </w:r>
      <w:r w:rsidR="00060791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в надежной защите от копирования для предотвращения 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свободного распространения </w:t>
      </w:r>
      <w:r w:rsidR="006009DA" w:rsidRPr="00505616">
        <w:rPr>
          <w:rFonts w:asciiTheme="minorHAnsi" w:eastAsia="Times New Roman" w:hAnsiTheme="minorHAnsi"/>
          <w:color w:val="auto"/>
          <w:sz w:val="18"/>
          <w:szCs w:val="24"/>
        </w:rPr>
        <w:t>через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</w:t>
      </w:r>
      <w:r w:rsidR="006009DA" w:rsidRPr="00505616">
        <w:rPr>
          <w:rFonts w:asciiTheme="minorHAnsi" w:eastAsia="Times New Roman" w:hAnsiTheme="minorHAnsi"/>
          <w:color w:val="auto"/>
          <w:sz w:val="18"/>
          <w:szCs w:val="24"/>
        </w:rPr>
        <w:t>интернет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>, чтобы сохранить прибыль от продажи книги.</w:t>
      </w:r>
      <w:r w:rsidR="00ED0DC3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</w:t>
      </w:r>
    </w:p>
    <w:p w14:paraId="041964DC" w14:textId="1BB70815" w:rsidR="00A26351" w:rsidRPr="00505616" w:rsidRDefault="00A26351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 w:val="18"/>
          <w:szCs w:val="24"/>
        </w:rPr>
      </w:pP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Интернет-магазин электронных книг «М-Логос» использует сервис </w:t>
      </w:r>
      <w:proofErr w:type="spellStart"/>
      <w:r w:rsidRPr="00505616">
        <w:rPr>
          <w:rFonts w:asciiTheme="minorHAnsi" w:eastAsia="Times New Roman" w:hAnsiTheme="minorHAnsi"/>
          <w:color w:val="auto"/>
          <w:sz w:val="18"/>
          <w:szCs w:val="24"/>
        </w:rPr>
        <w:t>SFContent</w:t>
      </w:r>
      <w:proofErr w:type="spellEnd"/>
      <w:r w:rsidRPr="00505616">
        <w:rPr>
          <w:rFonts w:asciiTheme="minorHAnsi" w:eastAsia="Times New Roman" w:hAnsiTheme="minorHAnsi"/>
          <w:color w:val="auto"/>
          <w:sz w:val="18"/>
          <w:szCs w:val="24"/>
        </w:rPr>
        <w:t>.</w:t>
      </w:r>
      <w:r w:rsidRPr="00505616">
        <w:rPr>
          <w:rFonts w:asciiTheme="minorHAnsi" w:eastAsia="Times New Roman" w:hAnsiTheme="minorHAnsi"/>
          <w:color w:val="auto"/>
          <w:sz w:val="18"/>
          <w:szCs w:val="24"/>
          <w:lang w:val="en-US"/>
        </w:rPr>
        <w:t>com</w:t>
      </w:r>
      <w:r w:rsidR="00BC0552" w:rsidRPr="00505616">
        <w:rPr>
          <w:rFonts w:asciiTheme="minorHAnsi" w:eastAsia="Times New Roman" w:hAnsiTheme="minorHAnsi"/>
          <w:color w:val="auto"/>
          <w:sz w:val="18"/>
          <w:szCs w:val="24"/>
        </w:rPr>
        <w:t>, разработанный компаний StarForce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для защиты </w:t>
      </w:r>
      <w:r w:rsidR="00733F5A" w:rsidRPr="00505616">
        <w:rPr>
          <w:rFonts w:asciiTheme="minorHAnsi" w:eastAsia="Times New Roman" w:hAnsiTheme="minorHAnsi"/>
          <w:color w:val="auto"/>
          <w:sz w:val="18"/>
          <w:szCs w:val="24"/>
        </w:rPr>
        <w:t>цифрового контента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от недобросовестных пользователей. Находящиеся в витрине книги распространяются в </w:t>
      </w:r>
      <w:r w:rsidR="00B31B5F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особом 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>защищенном формате, который может быть открыт</w:t>
      </w:r>
      <w:r w:rsidR="00B31B5F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на всех популярных операционных системах, обеспечивая гибкость использования книг на разных устройствах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>.</w:t>
      </w:r>
    </w:p>
    <w:p w14:paraId="751AB61A" w14:textId="0023551D" w:rsidR="005B5056" w:rsidRPr="00505616" w:rsidRDefault="00E44759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 w:val="18"/>
          <w:szCs w:val="24"/>
        </w:rPr>
      </w:pP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</w:t>
      </w:r>
      <w:r w:rsidR="00802314" w:rsidRPr="00505616">
        <w:rPr>
          <w:rFonts w:asciiTheme="minorHAnsi" w:eastAsia="Times New Roman" w:hAnsiTheme="minorHAnsi"/>
          <w:color w:val="auto"/>
          <w:sz w:val="18"/>
          <w:szCs w:val="24"/>
        </w:rPr>
        <w:t>«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Кроме защиты от копирования в </w:t>
      </w:r>
      <w:r w:rsidR="000D5B5A" w:rsidRPr="00505616">
        <w:rPr>
          <w:rFonts w:asciiTheme="minorHAnsi" w:eastAsia="Times New Roman" w:hAnsiTheme="minorHAnsi"/>
          <w:color w:val="auto"/>
          <w:sz w:val="18"/>
          <w:szCs w:val="24"/>
        </w:rPr>
        <w:t>интернет-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магазин </w:t>
      </w:r>
      <w:r w:rsidR="00733F5A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была также внедрена 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>систем</w:t>
      </w:r>
      <w:r w:rsidR="00733F5A" w:rsidRPr="00505616">
        <w:rPr>
          <w:rFonts w:asciiTheme="minorHAnsi" w:eastAsia="Times New Roman" w:hAnsiTheme="minorHAnsi"/>
          <w:color w:val="auto"/>
          <w:sz w:val="18"/>
          <w:szCs w:val="24"/>
        </w:rPr>
        <w:t>а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автоматической генерации серийных номеров</w:t>
      </w:r>
      <w:r w:rsidR="00802314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», - говорит Наталья </w:t>
      </w:r>
      <w:proofErr w:type="spellStart"/>
      <w:r w:rsidR="00802314" w:rsidRPr="00505616">
        <w:rPr>
          <w:rFonts w:asciiTheme="minorHAnsi" w:eastAsia="Times New Roman" w:hAnsiTheme="minorHAnsi"/>
          <w:color w:val="auto"/>
          <w:sz w:val="18"/>
          <w:szCs w:val="24"/>
        </w:rPr>
        <w:t>Яшенкова</w:t>
      </w:r>
      <w:proofErr w:type="spellEnd"/>
      <w:r w:rsidR="00802314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, руководитель 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>отдела маркетинга и PR в компании StarForce</w:t>
      </w:r>
      <w:r w:rsidR="00802314" w:rsidRPr="00505616">
        <w:rPr>
          <w:rFonts w:asciiTheme="minorHAnsi" w:eastAsia="Times New Roman" w:hAnsiTheme="minorHAnsi"/>
          <w:color w:val="auto"/>
          <w:sz w:val="18"/>
          <w:szCs w:val="24"/>
        </w:rPr>
        <w:t>. – «</w:t>
      </w:r>
      <w:r w:rsidR="00733F5A" w:rsidRPr="00505616">
        <w:rPr>
          <w:rFonts w:asciiTheme="minorHAnsi" w:eastAsia="Times New Roman" w:hAnsiTheme="minorHAnsi"/>
          <w:color w:val="auto"/>
          <w:sz w:val="18"/>
          <w:szCs w:val="24"/>
        </w:rPr>
        <w:t>П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одобная </w:t>
      </w:r>
      <w:r w:rsidR="000D5B5A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доработка 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>стала для «М-Логос» удобным решением, котор</w:t>
      </w:r>
      <w:r w:rsidR="00B31B5F" w:rsidRPr="00505616">
        <w:rPr>
          <w:rFonts w:asciiTheme="minorHAnsi" w:eastAsia="Times New Roman" w:hAnsiTheme="minorHAnsi"/>
          <w:color w:val="auto"/>
          <w:sz w:val="18"/>
          <w:szCs w:val="24"/>
        </w:rPr>
        <w:t>ое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</w:t>
      </w:r>
      <w:r w:rsidR="00B31B5F" w:rsidRPr="00505616">
        <w:rPr>
          <w:rFonts w:asciiTheme="minorHAnsi" w:eastAsia="Times New Roman" w:hAnsiTheme="minorHAnsi"/>
          <w:color w:val="auto"/>
          <w:sz w:val="18"/>
          <w:szCs w:val="24"/>
        </w:rPr>
        <w:t>помогло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</w:t>
      </w:r>
      <w:r w:rsidR="00B31B5F" w:rsidRPr="00505616">
        <w:rPr>
          <w:rFonts w:asciiTheme="minorHAnsi" w:eastAsia="Times New Roman" w:hAnsiTheme="minorHAnsi"/>
          <w:color w:val="auto"/>
          <w:sz w:val="18"/>
          <w:szCs w:val="24"/>
        </w:rPr>
        <w:t>минимизировать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время доставки электронных книг с момента</w:t>
      </w:r>
      <w:r w:rsidR="00B31B5F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их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приобретения до фактического чтения покупателем</w:t>
      </w:r>
      <w:r w:rsidR="00802314" w:rsidRPr="00505616">
        <w:rPr>
          <w:rFonts w:asciiTheme="minorHAnsi" w:eastAsia="Times New Roman" w:hAnsiTheme="minorHAnsi"/>
          <w:color w:val="auto"/>
          <w:sz w:val="18"/>
          <w:szCs w:val="24"/>
        </w:rPr>
        <w:t>»</w:t>
      </w:r>
      <w:r w:rsidR="005B5056" w:rsidRPr="00505616">
        <w:rPr>
          <w:rFonts w:asciiTheme="minorHAnsi" w:eastAsia="Times New Roman" w:hAnsiTheme="minorHAnsi"/>
          <w:color w:val="auto"/>
          <w:sz w:val="18"/>
          <w:szCs w:val="24"/>
        </w:rPr>
        <w:t>.</w:t>
      </w:r>
    </w:p>
    <w:p w14:paraId="4E959FC9" w14:textId="1451A018" w:rsidR="00E44759" w:rsidRPr="00505616" w:rsidRDefault="00B31B5F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 w:val="18"/>
          <w:szCs w:val="24"/>
        </w:rPr>
      </w:pPr>
      <w:r w:rsidRPr="00505616">
        <w:rPr>
          <w:rFonts w:asciiTheme="minorHAnsi" w:eastAsia="Times New Roman" w:hAnsiTheme="minorHAnsi"/>
          <w:color w:val="auto"/>
          <w:sz w:val="18"/>
          <w:szCs w:val="24"/>
        </w:rPr>
        <w:t>Подробно о</w:t>
      </w:r>
      <w:r w:rsidR="0019049C" w:rsidRPr="00505616">
        <w:rPr>
          <w:rFonts w:asciiTheme="minorHAnsi" w:eastAsia="Times New Roman" w:hAnsiTheme="minorHAnsi"/>
          <w:color w:val="auto"/>
          <w:sz w:val="18"/>
          <w:szCs w:val="24"/>
        </w:rPr>
        <w:t>знакомиться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</w:t>
      </w:r>
      <w:r w:rsidR="00733F5A" w:rsidRPr="00505616">
        <w:rPr>
          <w:rFonts w:asciiTheme="minorHAnsi" w:eastAsia="Times New Roman" w:hAnsiTheme="minorHAnsi"/>
          <w:color w:val="auto"/>
          <w:sz w:val="18"/>
          <w:szCs w:val="24"/>
        </w:rPr>
        <w:t>с</w:t>
      </w:r>
      <w:r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</w:t>
      </w:r>
      <w:r w:rsidR="00733F5A" w:rsidRPr="00505616">
        <w:rPr>
          <w:rFonts w:asciiTheme="minorHAnsi" w:eastAsia="Times New Roman" w:hAnsiTheme="minorHAnsi"/>
          <w:color w:val="auto"/>
          <w:sz w:val="18"/>
          <w:szCs w:val="24"/>
        </w:rPr>
        <w:t>тем</w:t>
      </w:r>
      <w:r w:rsidR="0019049C" w:rsidRPr="00505616">
        <w:rPr>
          <w:rFonts w:asciiTheme="minorHAnsi" w:eastAsia="Times New Roman" w:hAnsiTheme="minorHAnsi"/>
          <w:color w:val="auto"/>
          <w:sz w:val="18"/>
          <w:szCs w:val="24"/>
        </w:rPr>
        <w:t>, как реализована</w:t>
      </w:r>
      <w:r w:rsidR="00E44759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защита и</w:t>
      </w:r>
      <w:r w:rsidR="0019049C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продажа </w:t>
      </w:r>
      <w:r w:rsidR="006042A5" w:rsidRPr="00505616">
        <w:rPr>
          <w:rFonts w:asciiTheme="minorHAnsi" w:eastAsia="Times New Roman" w:hAnsiTheme="minorHAnsi"/>
          <w:color w:val="auto"/>
          <w:sz w:val="18"/>
          <w:szCs w:val="24"/>
        </w:rPr>
        <w:t>электронных</w:t>
      </w:r>
      <w:r w:rsidR="0019049C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 книг в </w:t>
      </w:r>
      <w:r w:rsidR="006042A5" w:rsidRPr="00505616">
        <w:rPr>
          <w:rFonts w:asciiTheme="minorHAnsi" w:eastAsia="Times New Roman" w:hAnsiTheme="minorHAnsi"/>
          <w:color w:val="auto"/>
          <w:sz w:val="18"/>
          <w:szCs w:val="24"/>
        </w:rPr>
        <w:t>онлайн-</w:t>
      </w:r>
      <w:r w:rsidR="0019049C" w:rsidRPr="00505616">
        <w:rPr>
          <w:rFonts w:asciiTheme="minorHAnsi" w:eastAsia="Times New Roman" w:hAnsiTheme="minorHAnsi"/>
          <w:color w:val="auto"/>
          <w:sz w:val="18"/>
          <w:szCs w:val="24"/>
        </w:rPr>
        <w:t xml:space="preserve">магазине «М-Логос» можно </w:t>
      </w:r>
      <w:hyperlink r:id="rId8" w:history="1">
        <w:r w:rsidRPr="00505616">
          <w:rPr>
            <w:rStyle w:val="af0"/>
            <w:rFonts w:asciiTheme="minorHAnsi" w:eastAsiaTheme="minorEastAsia" w:hAnsiTheme="minorHAnsi"/>
            <w:b/>
            <w:color w:val="0070C0"/>
            <w:sz w:val="18"/>
            <w:szCs w:val="24"/>
            <w:u w:val="none"/>
          </w:rPr>
          <w:t>по ссылке</w:t>
        </w:r>
      </w:hyperlink>
      <w:r w:rsidR="00802314" w:rsidRPr="00505616">
        <w:rPr>
          <w:rFonts w:asciiTheme="minorHAnsi" w:eastAsia="Times New Roman" w:hAnsiTheme="minorHAnsi"/>
          <w:color w:val="auto"/>
          <w:sz w:val="18"/>
          <w:szCs w:val="24"/>
        </w:rPr>
        <w:t>.</w:t>
      </w:r>
      <w:bookmarkStart w:id="1" w:name="OLE_LINK11"/>
      <w:bookmarkStart w:id="2" w:name="OLE_LINK12"/>
    </w:p>
    <w:p w14:paraId="6D7684E6" w14:textId="77777777" w:rsidR="00BC0552" w:rsidRPr="00505616" w:rsidRDefault="00BC0552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18"/>
          <w:szCs w:val="24"/>
        </w:rPr>
      </w:pPr>
    </w:p>
    <w:p w14:paraId="45A4CC7E" w14:textId="6B59C20E" w:rsidR="00A26351" w:rsidRPr="00505616" w:rsidRDefault="00A26351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18"/>
          <w:szCs w:val="24"/>
        </w:rPr>
      </w:pPr>
      <w:r w:rsidRPr="00505616">
        <w:rPr>
          <w:rFonts w:asciiTheme="minorHAnsi" w:eastAsia="Times New Roman" w:hAnsiTheme="minorHAnsi"/>
          <w:b/>
          <w:color w:val="auto"/>
          <w:sz w:val="18"/>
          <w:szCs w:val="24"/>
        </w:rPr>
        <w:t>О компании «М-Логос»</w:t>
      </w:r>
    </w:p>
    <w:p w14:paraId="18B1781D" w14:textId="741548E9" w:rsidR="00BC0552" w:rsidRPr="00505616" w:rsidRDefault="00B31B5F" w:rsidP="00BC055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6"/>
          <w:szCs w:val="21"/>
          <w:shd w:val="clear" w:color="auto" w:fill="FFFFFF"/>
        </w:rPr>
      </w:pPr>
      <w:r w:rsidRPr="00505616">
        <w:rPr>
          <w:rFonts w:ascii="Arial" w:hAnsi="Arial" w:cs="Arial"/>
          <w:color w:val="222222"/>
          <w:sz w:val="16"/>
          <w:szCs w:val="21"/>
          <w:shd w:val="clear" w:color="auto" w:fill="FFFFFF"/>
        </w:rPr>
        <w:t>Юридический институт «</w:t>
      </w:r>
      <w:r w:rsidR="00A26351" w:rsidRPr="00505616">
        <w:rPr>
          <w:rFonts w:ascii="Arial" w:hAnsi="Arial" w:cs="Arial"/>
          <w:color w:val="222222"/>
          <w:sz w:val="16"/>
          <w:szCs w:val="21"/>
          <w:shd w:val="clear" w:color="auto" w:fill="FFFFFF"/>
        </w:rPr>
        <w:t>М-Логос</w:t>
      </w:r>
      <w:r w:rsidRPr="00505616">
        <w:rPr>
          <w:rFonts w:ascii="Arial" w:hAnsi="Arial" w:cs="Arial"/>
          <w:color w:val="222222"/>
          <w:sz w:val="16"/>
          <w:szCs w:val="21"/>
          <w:shd w:val="clear" w:color="auto" w:fill="FFFFFF"/>
        </w:rPr>
        <w:t>»</w:t>
      </w:r>
      <w:r w:rsidR="00A26351" w:rsidRPr="00505616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(</w:t>
      </w:r>
      <w:hyperlink r:id="rId9" w:history="1">
        <w:r w:rsidR="00A26351" w:rsidRPr="00505616">
          <w:rPr>
            <w:rStyle w:val="af0"/>
            <w:rFonts w:asciiTheme="minorHAnsi" w:eastAsiaTheme="minorEastAsia" w:hAnsiTheme="minorHAnsi"/>
            <w:b/>
            <w:sz w:val="18"/>
            <w:szCs w:val="24"/>
          </w:rPr>
          <w:t>www.m-logos.ru</w:t>
        </w:r>
      </w:hyperlink>
      <w:r w:rsidR="00A26351" w:rsidRPr="00505616">
        <w:rPr>
          <w:rFonts w:ascii="Arial" w:hAnsi="Arial" w:cs="Arial"/>
          <w:color w:val="222222"/>
          <w:sz w:val="16"/>
          <w:szCs w:val="21"/>
          <w:shd w:val="clear" w:color="auto" w:fill="FFFFFF"/>
        </w:rPr>
        <w:t>) – один из ведущих центров дополнительного профессионального образования и организации научных и просветительских проектов в области юриспруденции</w:t>
      </w:r>
    </w:p>
    <w:p w14:paraId="6F9B0EF3" w14:textId="77777777" w:rsidR="00BC0552" w:rsidRPr="00505616" w:rsidRDefault="00BC0552" w:rsidP="00BC0552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18"/>
          <w:szCs w:val="24"/>
        </w:rPr>
      </w:pPr>
    </w:p>
    <w:p w14:paraId="493E9E76" w14:textId="21D74F7F" w:rsidR="00BC0552" w:rsidRPr="00505616" w:rsidRDefault="007F1EF8" w:rsidP="00BC0552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18"/>
          <w:szCs w:val="24"/>
        </w:rPr>
      </w:pPr>
      <w:r w:rsidRPr="00505616">
        <w:rPr>
          <w:rFonts w:asciiTheme="minorHAnsi" w:eastAsia="Times New Roman" w:hAnsiTheme="minorHAnsi"/>
          <w:b/>
          <w:color w:val="auto"/>
          <w:sz w:val="18"/>
          <w:szCs w:val="24"/>
        </w:rPr>
        <w:t>О компании «Протекшен Технолоджи»</w:t>
      </w:r>
    </w:p>
    <w:p w14:paraId="352C5CE2" w14:textId="31B35E8A" w:rsidR="00352A9F" w:rsidRPr="00505616" w:rsidRDefault="007F1EF8" w:rsidP="00BC0552">
      <w:pPr>
        <w:shd w:val="clear" w:color="auto" w:fill="FFFFFF"/>
        <w:spacing w:before="100" w:beforeAutospacing="1" w:after="100" w:afterAutospacing="1"/>
        <w:rPr>
          <w:rFonts w:asciiTheme="minorHAnsi" w:hAnsiTheme="minorHAnsi"/>
          <w:color w:val="auto"/>
          <w:sz w:val="18"/>
        </w:rPr>
      </w:pPr>
      <w:r w:rsidRPr="00505616">
        <w:rPr>
          <w:rFonts w:asciiTheme="minorHAnsi" w:hAnsiTheme="minorHAnsi"/>
          <w:color w:val="auto"/>
          <w:sz w:val="18"/>
        </w:rPr>
        <w:t>Компания «Протекшен Технолоджи» (</w:t>
      </w:r>
      <w:bookmarkStart w:id="3" w:name="OLE_LINK21"/>
      <w:bookmarkStart w:id="4" w:name="OLE_LINK22"/>
      <w:r w:rsidRPr="00505616">
        <w:rPr>
          <w:rFonts w:asciiTheme="minorHAnsi" w:hAnsiTheme="minorHAnsi"/>
          <w:b/>
          <w:color w:val="0070C0"/>
          <w:sz w:val="18"/>
        </w:rPr>
        <w:fldChar w:fldCharType="begin"/>
      </w:r>
      <w:r w:rsidRPr="00505616">
        <w:rPr>
          <w:rFonts w:asciiTheme="minorHAnsi" w:hAnsiTheme="minorHAnsi"/>
          <w:b/>
          <w:color w:val="0070C0"/>
          <w:sz w:val="18"/>
        </w:rPr>
        <w:instrText>HYPERLINK "http://www.star-force.ru/"</w:instrText>
      </w:r>
      <w:r w:rsidRPr="00505616">
        <w:rPr>
          <w:rFonts w:asciiTheme="minorHAnsi" w:hAnsiTheme="minorHAnsi"/>
          <w:b/>
          <w:color w:val="0070C0"/>
          <w:sz w:val="18"/>
        </w:rPr>
        <w:fldChar w:fldCharType="separate"/>
      </w:r>
      <w:r w:rsidRPr="00505616">
        <w:rPr>
          <w:rStyle w:val="af0"/>
          <w:rFonts w:asciiTheme="minorHAnsi" w:hAnsiTheme="minorHAnsi"/>
          <w:b/>
          <w:color w:val="0070C0"/>
          <w:sz w:val="18"/>
          <w:u w:val="none"/>
        </w:rPr>
        <w:t>www.star-force.ru</w:t>
      </w:r>
      <w:r w:rsidRPr="00505616">
        <w:rPr>
          <w:rFonts w:asciiTheme="minorHAnsi" w:hAnsiTheme="minorHAnsi"/>
          <w:b/>
          <w:color w:val="0070C0"/>
          <w:sz w:val="18"/>
        </w:rPr>
        <w:fldChar w:fldCharType="end"/>
      </w:r>
      <w:bookmarkEnd w:id="3"/>
      <w:bookmarkEnd w:id="4"/>
      <w:r w:rsidRPr="00505616">
        <w:rPr>
          <w:rFonts w:asciiTheme="minorHAnsi" w:hAnsiTheme="minorHAnsi"/>
          <w:color w:val="auto"/>
          <w:sz w:val="18"/>
        </w:rPr>
        <w:t xml:space="preserve">), известная на рынке ИБ под торговой маркой StarForce,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C 2015 года компания поставляет интегрированные решения с использованием продуктов компании </w:t>
      </w:r>
      <w:proofErr w:type="spellStart"/>
      <w:r w:rsidRPr="00505616">
        <w:rPr>
          <w:rFonts w:asciiTheme="minorHAnsi" w:hAnsiTheme="minorHAnsi"/>
          <w:color w:val="auto"/>
          <w:sz w:val="18"/>
        </w:rPr>
        <w:t>Safe`n`Sec</w:t>
      </w:r>
      <w:proofErr w:type="spellEnd"/>
      <w:r w:rsidRPr="00505616">
        <w:rPr>
          <w:rFonts w:asciiTheme="minorHAnsi" w:hAnsiTheme="minorHAnsi"/>
          <w:color w:val="auto"/>
          <w:sz w:val="18"/>
        </w:rPr>
        <w:t xml:space="preserve"> </w:t>
      </w:r>
      <w:proofErr w:type="spellStart"/>
      <w:r w:rsidRPr="00505616">
        <w:rPr>
          <w:rFonts w:asciiTheme="minorHAnsi" w:hAnsiTheme="minorHAnsi"/>
          <w:color w:val="auto"/>
          <w:sz w:val="18"/>
        </w:rPr>
        <w:t>Corporation</w:t>
      </w:r>
      <w:proofErr w:type="spellEnd"/>
      <w:r w:rsidRPr="00505616">
        <w:rPr>
          <w:rFonts w:asciiTheme="minorHAnsi" w:hAnsiTheme="minorHAnsi"/>
          <w:color w:val="auto"/>
          <w:sz w:val="18"/>
        </w:rPr>
        <w:t>.</w:t>
      </w:r>
    </w:p>
    <w:bookmarkEnd w:id="1"/>
    <w:bookmarkEnd w:id="2"/>
    <w:p w14:paraId="43F8EB75" w14:textId="77777777" w:rsidR="00BC0552" w:rsidRPr="00505616" w:rsidRDefault="00BC0552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18"/>
        </w:rPr>
      </w:pPr>
    </w:p>
    <w:p w14:paraId="01F40D77" w14:textId="5BFE4063" w:rsidR="00352A9F" w:rsidRPr="00505616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18"/>
        </w:rPr>
      </w:pPr>
      <w:r w:rsidRPr="00505616">
        <w:rPr>
          <w:rFonts w:asciiTheme="minorHAnsi" w:hAnsiTheme="minorHAnsi" w:cstheme="minorHAnsi"/>
          <w:color w:val="auto"/>
          <w:sz w:val="18"/>
        </w:rPr>
        <w:t>Контакты для прессы:</w:t>
      </w:r>
    </w:p>
    <w:p w14:paraId="0AB54D06" w14:textId="37FECBC7" w:rsidR="00352A9F" w:rsidRPr="00505616" w:rsidRDefault="00505616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  <w:sz w:val="18"/>
        </w:rPr>
      </w:pPr>
      <w:hyperlink r:id="rId10" w:history="1">
        <w:r w:rsidR="00352A9F" w:rsidRPr="00505616">
          <w:rPr>
            <w:rStyle w:val="af0"/>
            <w:rFonts w:asciiTheme="minorHAnsi" w:hAnsiTheme="minorHAnsi" w:cstheme="minorHAnsi"/>
            <w:b/>
            <w:color w:val="0070C0"/>
            <w:sz w:val="18"/>
            <w:u w:val="none"/>
          </w:rPr>
          <w:t>pr@star-force.com</w:t>
        </w:r>
      </w:hyperlink>
    </w:p>
    <w:p w14:paraId="25BC069B" w14:textId="0513F397" w:rsidR="00303995" w:rsidRPr="00505616" w:rsidRDefault="00303995" w:rsidP="00505616">
      <w:pPr>
        <w:pStyle w:val="afd"/>
        <w:shd w:val="clear" w:color="auto" w:fill="FFFFFF"/>
        <w:spacing w:line="276" w:lineRule="auto"/>
        <w:jc w:val="both"/>
        <w:rPr>
          <w:rFonts w:eastAsia="Times New Roman"/>
          <w:color w:val="auto"/>
          <w:sz w:val="18"/>
        </w:rPr>
      </w:pPr>
      <w:r w:rsidRPr="00505616">
        <w:rPr>
          <w:rFonts w:asciiTheme="minorHAnsi" w:hAnsiTheme="minorHAnsi" w:cstheme="minorHAnsi"/>
          <w:color w:val="auto"/>
          <w:sz w:val="18"/>
        </w:rPr>
        <w:t xml:space="preserve">Подробнее о компании можно узнать на сайте </w:t>
      </w:r>
      <w:hyperlink r:id="rId11" w:history="1">
        <w:r w:rsidRPr="00505616">
          <w:rPr>
            <w:rStyle w:val="af0"/>
            <w:rFonts w:asciiTheme="minorHAnsi" w:hAnsiTheme="minorHAnsi" w:cstheme="minorHAnsi"/>
            <w:b/>
            <w:color w:val="0070C0"/>
            <w:sz w:val="18"/>
            <w:u w:val="none"/>
          </w:rPr>
          <w:t>www.star-force.ru</w:t>
        </w:r>
      </w:hyperlink>
      <w:r w:rsidRPr="00505616">
        <w:rPr>
          <w:rFonts w:asciiTheme="minorHAnsi" w:hAnsiTheme="minorHAnsi" w:cstheme="minorHAnsi"/>
          <w:color w:val="auto"/>
          <w:sz w:val="18"/>
        </w:rPr>
        <w:t xml:space="preserve"> и на нашей странице </w:t>
      </w:r>
      <w:hyperlink r:id="rId12" w:history="1">
        <w:r w:rsidRPr="00505616">
          <w:rPr>
            <w:rStyle w:val="af0"/>
            <w:rFonts w:asciiTheme="minorHAnsi" w:hAnsiTheme="minorHAnsi" w:cstheme="minorHAnsi"/>
            <w:b/>
            <w:color w:val="0070C0"/>
            <w:sz w:val="18"/>
            <w:u w:val="none"/>
            <w:lang w:val="en-US"/>
          </w:rPr>
          <w:t>Facebook</w:t>
        </w:r>
      </w:hyperlink>
      <w:r w:rsidRPr="00505616">
        <w:rPr>
          <w:rFonts w:asciiTheme="minorHAnsi" w:hAnsiTheme="minorHAnsi" w:cstheme="minorHAnsi"/>
          <w:color w:val="auto"/>
          <w:sz w:val="18"/>
        </w:rPr>
        <w:t>.</w:t>
      </w:r>
    </w:p>
    <w:sectPr w:rsidR="00303995" w:rsidRPr="00505616" w:rsidSect="00DD2E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A7702" w14:textId="77777777" w:rsidR="00C35D40" w:rsidRDefault="00C35D40" w:rsidP="00F117AE">
      <w:r>
        <w:separator/>
      </w:r>
    </w:p>
  </w:endnote>
  <w:endnote w:type="continuationSeparator" w:id="0">
    <w:p w14:paraId="71520894" w14:textId="77777777" w:rsidR="00C35D40" w:rsidRDefault="00C35D40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505616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505616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ED187" w14:textId="77777777" w:rsidR="00C35D40" w:rsidRDefault="00C35D40" w:rsidP="00F117AE">
      <w:r>
        <w:separator/>
      </w:r>
    </w:p>
  </w:footnote>
  <w:footnote w:type="continuationSeparator" w:id="0">
    <w:p w14:paraId="46B09FEA" w14:textId="77777777" w:rsidR="00C35D40" w:rsidRDefault="00C35D40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505616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«Протекшен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proofErr w:type="spellStart"/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«Протекшен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proofErr w:type="spellStart"/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505616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0791"/>
    <w:rsid w:val="00064C6A"/>
    <w:rsid w:val="00064D4D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D5B5A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4A05"/>
    <w:rsid w:val="00135BFB"/>
    <w:rsid w:val="00156095"/>
    <w:rsid w:val="00156A7A"/>
    <w:rsid w:val="00172AC9"/>
    <w:rsid w:val="00172BDF"/>
    <w:rsid w:val="00180809"/>
    <w:rsid w:val="0019049C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85A8C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213E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4024F6"/>
    <w:rsid w:val="004079E3"/>
    <w:rsid w:val="00407D22"/>
    <w:rsid w:val="00411736"/>
    <w:rsid w:val="004144C1"/>
    <w:rsid w:val="004218A7"/>
    <w:rsid w:val="00421C23"/>
    <w:rsid w:val="00426E95"/>
    <w:rsid w:val="00431B77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D576A"/>
    <w:rsid w:val="004E0E1E"/>
    <w:rsid w:val="004E5665"/>
    <w:rsid w:val="004E6D9D"/>
    <w:rsid w:val="004F5A26"/>
    <w:rsid w:val="0050561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72CEE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09DA"/>
    <w:rsid w:val="006042A5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3F5A"/>
    <w:rsid w:val="007363EB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14E0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2314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06FA1"/>
    <w:rsid w:val="00A239C7"/>
    <w:rsid w:val="00A26351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31B5F"/>
    <w:rsid w:val="00B4553E"/>
    <w:rsid w:val="00B55987"/>
    <w:rsid w:val="00B56E58"/>
    <w:rsid w:val="00B62ED8"/>
    <w:rsid w:val="00B63810"/>
    <w:rsid w:val="00B90C03"/>
    <w:rsid w:val="00B92632"/>
    <w:rsid w:val="00B92F15"/>
    <w:rsid w:val="00B9439A"/>
    <w:rsid w:val="00B944E6"/>
    <w:rsid w:val="00B97474"/>
    <w:rsid w:val="00B97DBD"/>
    <w:rsid w:val="00BA1F5D"/>
    <w:rsid w:val="00BA37FB"/>
    <w:rsid w:val="00BA6129"/>
    <w:rsid w:val="00BA6731"/>
    <w:rsid w:val="00BC0552"/>
    <w:rsid w:val="00BC631A"/>
    <w:rsid w:val="00BD1F55"/>
    <w:rsid w:val="00BD3BA4"/>
    <w:rsid w:val="00BE1791"/>
    <w:rsid w:val="00C00A6B"/>
    <w:rsid w:val="00C01D68"/>
    <w:rsid w:val="00C02DBF"/>
    <w:rsid w:val="00C04472"/>
    <w:rsid w:val="00C07BEC"/>
    <w:rsid w:val="00C14A2C"/>
    <w:rsid w:val="00C174C4"/>
    <w:rsid w:val="00C21590"/>
    <w:rsid w:val="00C35D4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171DD"/>
    <w:rsid w:val="00D276CC"/>
    <w:rsid w:val="00D43971"/>
    <w:rsid w:val="00D5031E"/>
    <w:rsid w:val="00D518E8"/>
    <w:rsid w:val="00D51BD0"/>
    <w:rsid w:val="00D5431B"/>
    <w:rsid w:val="00D73308"/>
    <w:rsid w:val="00D741D8"/>
    <w:rsid w:val="00D8119A"/>
    <w:rsid w:val="00D81776"/>
    <w:rsid w:val="00D879F8"/>
    <w:rsid w:val="00D952F5"/>
    <w:rsid w:val="00DC05E5"/>
    <w:rsid w:val="00DC44D7"/>
    <w:rsid w:val="00DD17F7"/>
    <w:rsid w:val="00DD2E2F"/>
    <w:rsid w:val="00DD59E5"/>
    <w:rsid w:val="00E03670"/>
    <w:rsid w:val="00E07E9E"/>
    <w:rsid w:val="00E1356F"/>
    <w:rsid w:val="00E21BC0"/>
    <w:rsid w:val="00E277E7"/>
    <w:rsid w:val="00E309AF"/>
    <w:rsid w:val="00E42F76"/>
    <w:rsid w:val="00E43468"/>
    <w:rsid w:val="00E44759"/>
    <w:rsid w:val="00E57696"/>
    <w:rsid w:val="00E579D7"/>
    <w:rsid w:val="00E67DBC"/>
    <w:rsid w:val="00E83E0B"/>
    <w:rsid w:val="00E8664D"/>
    <w:rsid w:val="00E866BA"/>
    <w:rsid w:val="00E90AFA"/>
    <w:rsid w:val="00E9360A"/>
    <w:rsid w:val="00E94B9B"/>
    <w:rsid w:val="00E95671"/>
    <w:rsid w:val="00EA07D0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0160D"/>
    <w:rsid w:val="00F1072D"/>
    <w:rsid w:val="00F117AE"/>
    <w:rsid w:val="00F15FEE"/>
    <w:rsid w:val="00F170C8"/>
    <w:rsid w:val="00F17DA6"/>
    <w:rsid w:val="00F23B05"/>
    <w:rsid w:val="00F30662"/>
    <w:rsid w:val="00F37E23"/>
    <w:rsid w:val="00F44366"/>
    <w:rsid w:val="00F45DAD"/>
    <w:rsid w:val="00F53F56"/>
    <w:rsid w:val="00F550E7"/>
    <w:rsid w:val="00F563DD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1BA0772"/>
  <w15:docId w15:val="{B21411DC-CACD-4829-B202-1DF3E3FC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force.ru/about/testimonials/index.php?testimonials=313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arForceCompan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-forc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@star-forc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-logos.ru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E7CF-F541-4BF9-9202-1D2B36AE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2637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7</cp:revision>
  <cp:lastPrinted>2015-10-06T13:18:00Z</cp:lastPrinted>
  <dcterms:created xsi:type="dcterms:W3CDTF">2017-07-11T11:13:00Z</dcterms:created>
  <dcterms:modified xsi:type="dcterms:W3CDTF">2017-07-12T12:02:00Z</dcterms:modified>
</cp:coreProperties>
</file>