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5B5056" w:rsidRDefault="00A80D53" w:rsidP="00A80D53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</w:t>
      </w:r>
      <w:r w:rsidRPr="005B5056">
        <w:rPr>
          <w:rFonts w:asciiTheme="minorHAnsi" w:hAnsiTheme="minorHAnsi" w:cs="Calibri"/>
          <w:color w:val="auto"/>
          <w:spacing w:val="50"/>
          <w:sz w:val="72"/>
          <w:szCs w:val="72"/>
        </w:rPr>
        <w:t>-</w:t>
      </w: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РЕЛИЗ</w:t>
      </w:r>
    </w:p>
    <w:p w14:paraId="331DE278" w14:textId="77777777" w:rsidR="00A80D53" w:rsidRPr="005B5056" w:rsidRDefault="00A80D53" w:rsidP="00A80D53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489A9E7" w14:textId="4DAC9842" w:rsidR="009C7507" w:rsidRPr="005B5056" w:rsidRDefault="00BC0E30" w:rsidP="00CF2140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BC0E30">
        <w:rPr>
          <w:rFonts w:eastAsia="Times New Roman"/>
          <w:b/>
          <w:bCs/>
          <w:color w:val="auto"/>
          <w:kern w:val="36"/>
          <w:sz w:val="48"/>
          <w:szCs w:val="48"/>
        </w:rPr>
        <w:t>StarForce обеспечит защиту подведомст</w:t>
      </w:r>
      <w:r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венной организации </w:t>
      </w:r>
      <w:proofErr w:type="spellStart"/>
      <w:r>
        <w:rPr>
          <w:rFonts w:eastAsia="Times New Roman"/>
          <w:b/>
          <w:bCs/>
          <w:color w:val="auto"/>
          <w:kern w:val="36"/>
          <w:sz w:val="48"/>
          <w:szCs w:val="48"/>
        </w:rPr>
        <w:t>Росстандарта</w:t>
      </w:r>
      <w:proofErr w:type="spellEnd"/>
    </w:p>
    <w:p w14:paraId="19A6DEB4" w14:textId="4DE74A4E" w:rsidR="00CF2140" w:rsidRPr="005B5056" w:rsidRDefault="00CF2140" w:rsidP="009C7507">
      <w:pPr>
        <w:rPr>
          <w:i/>
          <w:color w:val="auto"/>
        </w:rPr>
      </w:pPr>
    </w:p>
    <w:p w14:paraId="66C8DCAE" w14:textId="25F485CA" w:rsidR="00802314" w:rsidRPr="00802314" w:rsidRDefault="00BC0E30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i/>
          <w:color w:val="auto"/>
          <w:szCs w:val="24"/>
        </w:rPr>
      </w:pPr>
      <w:r w:rsidRPr="00BC0E30">
        <w:rPr>
          <w:rFonts w:asciiTheme="minorHAnsi" w:eastAsia="Times New Roman" w:hAnsiTheme="minorHAnsi"/>
          <w:i/>
          <w:color w:val="auto"/>
          <w:szCs w:val="24"/>
        </w:rPr>
        <w:t xml:space="preserve">ФГУП «СТАНДАРТИНФОРМ» будет использовать StarForce </w:t>
      </w:r>
      <w:proofErr w:type="spellStart"/>
      <w:r w:rsidRPr="00BC0E30">
        <w:rPr>
          <w:rFonts w:asciiTheme="minorHAnsi" w:eastAsia="Times New Roman" w:hAnsiTheme="minorHAnsi"/>
          <w:i/>
          <w:color w:val="auto"/>
          <w:szCs w:val="24"/>
        </w:rPr>
        <w:t>Content</w:t>
      </w:r>
      <w:proofErr w:type="spellEnd"/>
      <w:r w:rsidRPr="00BC0E30">
        <w:rPr>
          <w:rFonts w:asciiTheme="minorHAnsi" w:eastAsia="Times New Roman" w:hAnsiTheme="minorHAnsi"/>
          <w:i/>
          <w:color w:val="auto"/>
          <w:szCs w:val="24"/>
        </w:rPr>
        <w:t xml:space="preserve"> PDF для защиты своих периодических изданий от копирования и несан</w:t>
      </w:r>
      <w:r>
        <w:rPr>
          <w:rFonts w:asciiTheme="minorHAnsi" w:eastAsia="Times New Roman" w:hAnsiTheme="minorHAnsi"/>
          <w:i/>
          <w:color w:val="auto"/>
          <w:szCs w:val="24"/>
        </w:rPr>
        <w:t>кционированного распространения</w:t>
      </w:r>
      <w:r w:rsidR="00802314" w:rsidRPr="00802314">
        <w:rPr>
          <w:rFonts w:asciiTheme="minorHAnsi" w:eastAsia="Times New Roman" w:hAnsiTheme="minorHAnsi"/>
          <w:i/>
          <w:color w:val="auto"/>
          <w:szCs w:val="24"/>
        </w:rPr>
        <w:t>.</w:t>
      </w:r>
    </w:p>
    <w:p w14:paraId="0F47CC63" w14:textId="3DC49CC8" w:rsidR="00352A9F" w:rsidRPr="0049641C" w:rsidRDefault="00BC0E30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BC0E30">
        <w:rPr>
          <w:rFonts w:asciiTheme="minorHAnsi" w:eastAsia="Times New Roman" w:hAnsiTheme="minorHAnsi"/>
          <w:color w:val="auto"/>
          <w:szCs w:val="24"/>
        </w:rPr>
        <w:t xml:space="preserve">Российский научно-технический центр информации по стандартизации, метрологии и оценке соответствия (ФГУП «СТАНДАРТИНФОРМ») выбрал решение StarForce </w:t>
      </w:r>
      <w:proofErr w:type="spellStart"/>
      <w:r w:rsidRPr="00BC0E30">
        <w:rPr>
          <w:rFonts w:asciiTheme="minorHAnsi" w:eastAsia="Times New Roman" w:hAnsiTheme="minorHAnsi"/>
          <w:color w:val="auto"/>
          <w:szCs w:val="24"/>
        </w:rPr>
        <w:t>Content</w:t>
      </w:r>
      <w:proofErr w:type="spellEnd"/>
      <w:r w:rsidRPr="00BC0E30">
        <w:rPr>
          <w:rFonts w:asciiTheme="minorHAnsi" w:eastAsia="Times New Roman" w:hAnsiTheme="minorHAnsi"/>
          <w:color w:val="auto"/>
          <w:szCs w:val="24"/>
        </w:rPr>
        <w:t xml:space="preserve"> PDF для контроля распространения цифровых версий своих периодических изданий.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18C44275" w14:textId="05442F3A" w:rsidR="00815B18" w:rsidRDefault="00BC0E30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BC0E30">
        <w:rPr>
          <w:rFonts w:asciiTheme="minorHAnsi" w:eastAsia="Times New Roman" w:hAnsiTheme="minorHAnsi"/>
          <w:color w:val="auto"/>
          <w:szCs w:val="24"/>
        </w:rPr>
        <w:t>В соответствии с современными требованиями журналы «СТАНДАРТИНФОРМ» выходят в бумажном и электронном виде. До недавнего времени цифровыми версиями журналов могли свободно обмениваться как по сети, так и на материальных носителях, что приводило к снижению прибыли предприятия. Защита StarForce позволит управлять доступом к электронным периодическим изданиям для предотвращения их несанкционированного копирования и распространения.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751AB61A" w14:textId="351BF2ED" w:rsidR="005B5056" w:rsidRDefault="00BC0E30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BC0E30">
        <w:rPr>
          <w:rFonts w:asciiTheme="minorHAnsi" w:eastAsia="Times New Roman" w:hAnsiTheme="minorHAnsi"/>
          <w:color w:val="auto"/>
          <w:szCs w:val="24"/>
        </w:rPr>
        <w:t xml:space="preserve">Решение StarForce </w:t>
      </w:r>
      <w:proofErr w:type="spellStart"/>
      <w:r w:rsidRPr="00BC0E30">
        <w:rPr>
          <w:rFonts w:asciiTheme="minorHAnsi" w:eastAsia="Times New Roman" w:hAnsiTheme="minorHAnsi"/>
          <w:color w:val="auto"/>
          <w:szCs w:val="24"/>
        </w:rPr>
        <w:t>Content</w:t>
      </w:r>
      <w:proofErr w:type="spellEnd"/>
      <w:r w:rsidRPr="00BC0E30">
        <w:rPr>
          <w:rFonts w:asciiTheme="minorHAnsi" w:eastAsia="Times New Roman" w:hAnsiTheme="minorHAnsi"/>
          <w:color w:val="auto"/>
          <w:szCs w:val="24"/>
        </w:rPr>
        <w:t xml:space="preserve"> PDF разработано для издателей, заинтересованных в сохранении контроля над своей интеллектуальной собственностью в цифровом мире. В процессе защиты файлы конвертируются в формат SFPDF, который можно открыть только с помощью специальной программы для просмотра – StarForce </w:t>
      </w:r>
      <w:proofErr w:type="spellStart"/>
      <w:r w:rsidRPr="00BC0E30">
        <w:rPr>
          <w:rFonts w:asciiTheme="minorHAnsi" w:eastAsia="Times New Roman" w:hAnsiTheme="minorHAnsi"/>
          <w:color w:val="auto"/>
          <w:szCs w:val="24"/>
        </w:rPr>
        <w:t>Reader</w:t>
      </w:r>
      <w:proofErr w:type="spellEnd"/>
      <w:r w:rsidRPr="00BC0E30">
        <w:rPr>
          <w:rFonts w:asciiTheme="minorHAnsi" w:eastAsia="Times New Roman" w:hAnsiTheme="minorHAnsi"/>
          <w:color w:val="auto"/>
          <w:szCs w:val="24"/>
        </w:rPr>
        <w:t>. Читателю выдается серийный номер, и в момент его активации происходит привязка копии защищенного контента к параметрам пользовательского устройства. В последующем защищенный документ можно будет открывать только на устройстве, прошедшем активацию. Решение также обеспечивает защиту от снятия экранных копий и несанкционированной печати.</w:t>
      </w:r>
    </w:p>
    <w:p w14:paraId="1D50EB8E" w14:textId="47C3435B" w:rsidR="00802314" w:rsidRDefault="00BC0E30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BC0E30">
        <w:rPr>
          <w:rFonts w:asciiTheme="minorHAnsi" w:eastAsia="Times New Roman" w:hAnsiTheme="minorHAnsi"/>
          <w:color w:val="auto"/>
          <w:szCs w:val="24"/>
        </w:rPr>
        <w:t xml:space="preserve">«Наша система обладает широкими возможностями для работы с подписчиками, например, можно устанавливать срок действия серийного номера и корректировать его в случае продления подписки. При этом с документами можно работать на любых устройствах как онлайн, так и офлайн при отсутствии подключения к интернету», - говорит Наталья </w:t>
      </w:r>
      <w:proofErr w:type="spellStart"/>
      <w:r w:rsidRPr="00BC0E30">
        <w:rPr>
          <w:rFonts w:asciiTheme="minorHAnsi" w:eastAsia="Times New Roman" w:hAnsiTheme="minorHAnsi"/>
          <w:color w:val="auto"/>
          <w:szCs w:val="24"/>
        </w:rPr>
        <w:t>Яшенкова</w:t>
      </w:r>
      <w:proofErr w:type="spellEnd"/>
      <w:r w:rsidRPr="00BC0E30">
        <w:rPr>
          <w:rFonts w:asciiTheme="minorHAnsi" w:eastAsia="Times New Roman" w:hAnsiTheme="minorHAnsi"/>
          <w:color w:val="auto"/>
          <w:szCs w:val="24"/>
        </w:rPr>
        <w:t xml:space="preserve">, руководитель отдела маркетинга и PR StarForce. – «Мы гордимся тем, что ФГУП «СТАНДАРТИНФОРМ» выбрало наше решение для защиты своих журналов, и надеемся, что это только начало долгого </w:t>
      </w:r>
      <w:r>
        <w:rPr>
          <w:rFonts w:asciiTheme="minorHAnsi" w:eastAsia="Times New Roman" w:hAnsiTheme="minorHAnsi"/>
          <w:color w:val="auto"/>
          <w:szCs w:val="24"/>
        </w:rPr>
        <w:t>и плодотворного сотрудничества»</w:t>
      </w:r>
      <w:r w:rsidR="00802314" w:rsidRPr="00802314">
        <w:rPr>
          <w:rFonts w:asciiTheme="minorHAnsi" w:eastAsia="Times New Roman" w:hAnsiTheme="minorHAnsi"/>
          <w:color w:val="auto"/>
          <w:szCs w:val="24"/>
        </w:rPr>
        <w:t>.</w:t>
      </w:r>
    </w:p>
    <w:p w14:paraId="28FBCB0F" w14:textId="6CDBB5E9" w:rsidR="00BC0E30" w:rsidRDefault="00BC0E30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BC0E30">
        <w:rPr>
          <w:rFonts w:asciiTheme="minorHAnsi" w:eastAsia="Times New Roman" w:hAnsiTheme="minorHAnsi"/>
          <w:color w:val="auto"/>
          <w:szCs w:val="24"/>
        </w:rPr>
        <w:t>Для компании StarForce это не первый опыт работы с государственными учреждениями, занимающимися исследованиями в области стандартизации – в 201</w:t>
      </w:r>
      <w:r w:rsidR="00A132A9">
        <w:rPr>
          <w:rFonts w:asciiTheme="minorHAnsi" w:eastAsia="Times New Roman" w:hAnsiTheme="minorHAnsi"/>
          <w:color w:val="auto"/>
          <w:szCs w:val="24"/>
        </w:rPr>
        <w:t xml:space="preserve">5 году ФГУП </w:t>
      </w:r>
      <w:hyperlink r:id="rId8" w:history="1">
        <w:r w:rsidR="00A132A9" w:rsidRPr="00A132A9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«</w:t>
        </w:r>
        <w:proofErr w:type="spellStart"/>
        <w:r w:rsidR="00A132A9" w:rsidRPr="00A132A9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Рособоронстандарт</w:t>
        </w:r>
        <w:proofErr w:type="spellEnd"/>
        <w:r w:rsidR="00A132A9" w:rsidRPr="00A132A9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 xml:space="preserve">» </w:t>
        </w:r>
        <w:r w:rsidRPr="00A132A9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использовал решение StarForce</w:t>
        </w:r>
      </w:hyperlink>
      <w:r w:rsidRPr="00BC0E30">
        <w:rPr>
          <w:rFonts w:asciiTheme="minorHAnsi" w:eastAsia="Times New Roman" w:hAnsiTheme="minorHAnsi"/>
          <w:color w:val="auto"/>
          <w:szCs w:val="24"/>
        </w:rPr>
        <w:t xml:space="preserve"> для защиты автоматизированного информационно-справочного комплекса по системам менеджмента качества (АИСК СМК).</w:t>
      </w:r>
    </w:p>
    <w:p w14:paraId="152047BD" w14:textId="26FE0764" w:rsidR="00BC0E30" w:rsidRDefault="00BC0E30" w:rsidP="00BC0E30">
      <w:pPr>
        <w:pStyle w:val="af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  <w:r w:rsidRPr="00BC0E30">
        <w:rPr>
          <w:rFonts w:asciiTheme="minorHAnsi" w:eastAsia="Times New Roman" w:hAnsiTheme="minorHAnsi" w:cstheme="minorHAnsi"/>
          <w:b/>
          <w:color w:val="auto"/>
        </w:rPr>
        <w:lastRenderedPageBreak/>
        <w:t>О предприятии «СТАНДАРТИНФОРМ»</w:t>
      </w:r>
    </w:p>
    <w:p w14:paraId="691C9B00" w14:textId="0913FA8C" w:rsidR="00BC0E30" w:rsidRDefault="00BC0E30" w:rsidP="00BC0E30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BC0E30">
        <w:rPr>
          <w:rFonts w:asciiTheme="minorHAnsi" w:hAnsiTheme="minorHAnsi" w:cstheme="minorHAnsi"/>
          <w:color w:val="auto"/>
        </w:rPr>
        <w:t xml:space="preserve">Федеральное государственное унитарное предприятие «Российский научно-технический центр информации по стандартизации, метрологии и оценке соответствия» (ФГУП «СТАНДАРТИНФОРМ») </w:t>
      </w:r>
      <w:r w:rsidR="006B7FFA">
        <w:rPr>
          <w:rFonts w:asciiTheme="minorHAnsi" w:hAnsiTheme="minorHAnsi" w:cstheme="minorHAnsi"/>
          <w:color w:val="auto"/>
        </w:rPr>
        <w:t>(</w:t>
      </w:r>
      <w:hyperlink r:id="rId9" w:history="1">
        <w:r w:rsidR="006B7FFA" w:rsidRPr="006B7FFA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www.gostinfo.ru</w:t>
        </w:r>
      </w:hyperlink>
      <w:r w:rsidR="006B7FFA">
        <w:rPr>
          <w:rFonts w:asciiTheme="minorHAnsi" w:hAnsiTheme="minorHAnsi" w:cstheme="minorHAnsi"/>
          <w:color w:val="auto"/>
        </w:rPr>
        <w:t>)</w:t>
      </w:r>
      <w:r w:rsidR="006B7FFA" w:rsidRPr="006B7FFA">
        <w:rPr>
          <w:rFonts w:asciiTheme="minorHAnsi" w:hAnsiTheme="minorHAnsi" w:cstheme="minorHAnsi"/>
          <w:color w:val="auto"/>
        </w:rPr>
        <w:t xml:space="preserve"> </w:t>
      </w:r>
      <w:r w:rsidRPr="00BC0E30">
        <w:rPr>
          <w:rFonts w:asciiTheme="minorHAnsi" w:hAnsiTheme="minorHAnsi" w:cstheme="minorHAnsi"/>
          <w:color w:val="auto"/>
        </w:rPr>
        <w:t xml:space="preserve">- подведомственная организация </w:t>
      </w:r>
      <w:proofErr w:type="spellStart"/>
      <w:r w:rsidRPr="00BC0E30">
        <w:rPr>
          <w:rFonts w:asciiTheme="minorHAnsi" w:hAnsiTheme="minorHAnsi" w:cstheme="minorHAnsi"/>
          <w:color w:val="auto"/>
        </w:rPr>
        <w:t>Росстандарта</w:t>
      </w:r>
      <w:proofErr w:type="spellEnd"/>
      <w:r w:rsidRPr="00BC0E30">
        <w:rPr>
          <w:rFonts w:asciiTheme="minorHAnsi" w:hAnsiTheme="minorHAnsi" w:cstheme="minorHAnsi"/>
          <w:color w:val="auto"/>
        </w:rPr>
        <w:t>, образованная в 2005 г. на базе:</w:t>
      </w:r>
    </w:p>
    <w:p w14:paraId="097344DE" w14:textId="205137B7" w:rsidR="00BC0E30" w:rsidRPr="00BC0E30" w:rsidRDefault="00BC0E30" w:rsidP="00BC0E3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600" w:right="150"/>
        <w:jc w:val="left"/>
        <w:rPr>
          <w:rFonts w:asciiTheme="minorHAnsi" w:eastAsiaTheme="minorEastAsia" w:hAnsiTheme="minorHAnsi"/>
          <w:color w:val="auto"/>
          <w:szCs w:val="24"/>
        </w:rPr>
      </w:pPr>
      <w:r w:rsidRPr="00BC0E30">
        <w:rPr>
          <w:rFonts w:asciiTheme="minorHAnsi" w:eastAsiaTheme="minorEastAsia" w:hAnsiTheme="minorHAnsi"/>
          <w:color w:val="auto"/>
          <w:szCs w:val="24"/>
        </w:rPr>
        <w:t>Всероссийского научно-исследовательского института классификации, терминологии и информации по стандартизации и качеству (ВНИИКИ), созданного в 1964</w:t>
      </w:r>
      <w:r w:rsidR="00DA277C" w:rsidRPr="00DA277C">
        <w:rPr>
          <w:rFonts w:asciiTheme="minorHAnsi" w:eastAsiaTheme="minorEastAsia" w:hAnsiTheme="minorHAnsi"/>
          <w:color w:val="auto"/>
          <w:szCs w:val="24"/>
        </w:rPr>
        <w:t xml:space="preserve"> </w:t>
      </w:r>
      <w:r w:rsidRPr="00BC0E30">
        <w:rPr>
          <w:rFonts w:asciiTheme="minorHAnsi" w:eastAsiaTheme="minorEastAsia" w:hAnsiTheme="minorHAnsi"/>
          <w:color w:val="auto"/>
          <w:szCs w:val="24"/>
        </w:rPr>
        <w:t>г.</w:t>
      </w:r>
    </w:p>
    <w:p w14:paraId="2625A169" w14:textId="0499EE22" w:rsidR="00BC0E30" w:rsidRPr="00BC0E30" w:rsidRDefault="00BC0E30" w:rsidP="00BC0E3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600" w:right="150"/>
        <w:jc w:val="left"/>
        <w:rPr>
          <w:rFonts w:asciiTheme="minorHAnsi" w:eastAsiaTheme="minorEastAsia" w:hAnsiTheme="minorHAnsi"/>
          <w:color w:val="auto"/>
          <w:szCs w:val="24"/>
        </w:rPr>
      </w:pPr>
      <w:r w:rsidRPr="00BC0E30">
        <w:rPr>
          <w:rFonts w:asciiTheme="minorHAnsi" w:eastAsiaTheme="minorEastAsia" w:hAnsiTheme="minorHAnsi"/>
          <w:color w:val="auto"/>
          <w:szCs w:val="24"/>
        </w:rPr>
        <w:t xml:space="preserve">Издательско-полиграфического комплекса «Издательство стандартов», основанного </w:t>
      </w:r>
      <w:r w:rsidR="00DA277C" w:rsidRPr="00DA277C">
        <w:rPr>
          <w:rFonts w:asciiTheme="minorHAnsi" w:eastAsiaTheme="minorEastAsia" w:hAnsiTheme="minorHAnsi"/>
          <w:color w:val="auto"/>
          <w:szCs w:val="24"/>
        </w:rPr>
        <w:t xml:space="preserve">              </w:t>
      </w:r>
      <w:r w:rsidRPr="00BC0E30">
        <w:rPr>
          <w:rFonts w:asciiTheme="minorHAnsi" w:eastAsiaTheme="minorEastAsia" w:hAnsiTheme="minorHAnsi"/>
          <w:color w:val="auto"/>
          <w:szCs w:val="24"/>
        </w:rPr>
        <w:t>в</w:t>
      </w:r>
      <w:r w:rsidR="00DA277C" w:rsidRPr="00DA277C">
        <w:rPr>
          <w:rFonts w:asciiTheme="minorHAnsi" w:eastAsiaTheme="minorEastAsia" w:hAnsiTheme="minorHAnsi"/>
          <w:color w:val="auto"/>
          <w:szCs w:val="24"/>
        </w:rPr>
        <w:t xml:space="preserve"> </w:t>
      </w:r>
      <w:r w:rsidRPr="00BC0E30">
        <w:rPr>
          <w:rFonts w:asciiTheme="minorHAnsi" w:eastAsiaTheme="minorEastAsia" w:hAnsiTheme="minorHAnsi"/>
          <w:color w:val="auto"/>
          <w:szCs w:val="24"/>
        </w:rPr>
        <w:t>1924</w:t>
      </w:r>
      <w:r w:rsidR="00DA277C" w:rsidRPr="00DA277C">
        <w:rPr>
          <w:rFonts w:asciiTheme="minorHAnsi" w:eastAsiaTheme="minorEastAsia" w:hAnsiTheme="minorHAnsi"/>
          <w:color w:val="auto"/>
          <w:szCs w:val="24"/>
        </w:rPr>
        <w:t xml:space="preserve"> </w:t>
      </w:r>
      <w:r w:rsidRPr="00BC0E30">
        <w:rPr>
          <w:rFonts w:asciiTheme="minorHAnsi" w:eastAsiaTheme="minorEastAsia" w:hAnsiTheme="minorHAnsi"/>
          <w:color w:val="auto"/>
          <w:szCs w:val="24"/>
        </w:rPr>
        <w:t>г.</w:t>
      </w:r>
    </w:p>
    <w:p w14:paraId="0CAE0BCB" w14:textId="424F2851" w:rsidR="00BC0E30" w:rsidRDefault="00BC0E30" w:rsidP="00BC0E30">
      <w:pPr>
        <w:rPr>
          <w:rFonts w:asciiTheme="minorHAnsi" w:eastAsiaTheme="minorEastAsia" w:hAnsiTheme="minorHAnsi"/>
          <w:color w:val="auto"/>
          <w:szCs w:val="24"/>
        </w:rPr>
      </w:pPr>
      <w:r w:rsidRPr="00BC0E30">
        <w:rPr>
          <w:rFonts w:asciiTheme="minorHAnsi" w:eastAsiaTheme="minorEastAsia" w:hAnsiTheme="minorHAnsi"/>
          <w:color w:val="auto"/>
          <w:szCs w:val="24"/>
        </w:rPr>
        <w:t>Одной из основных задач предприятия является предоставление производителям и потребителям актуальной документальной базы в сфере стандартизации, а также обеспечение всех заинтересованных лиц типографскими изданиями и копиями документов Федерального информационного фонда в электронном виде.</w:t>
      </w:r>
    </w:p>
    <w:p w14:paraId="71CA8C15" w14:textId="77777777" w:rsidR="00BC0E30" w:rsidRPr="00BC0E30" w:rsidRDefault="00BC0E30" w:rsidP="00BC0E30">
      <w:pPr>
        <w:rPr>
          <w:rFonts w:asciiTheme="minorHAnsi" w:eastAsiaTheme="minorEastAsia" w:hAnsiTheme="minorHAnsi"/>
          <w:color w:val="auto"/>
          <w:szCs w:val="24"/>
        </w:rPr>
      </w:pPr>
    </w:p>
    <w:p w14:paraId="36FED420" w14:textId="790EFB9F" w:rsidR="00BC0E30" w:rsidRPr="00D17F63" w:rsidRDefault="00BC0E30" w:rsidP="00BC0E3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  <w:lang w:val="en-US"/>
        </w:rPr>
      </w:pPr>
      <w:bookmarkStart w:id="0" w:name="OLE_LINK11"/>
      <w:bookmarkStart w:id="1" w:name="OLE_LINK12"/>
      <w:r w:rsidRPr="007F1EF8">
        <w:rPr>
          <w:rFonts w:asciiTheme="minorHAnsi" w:eastAsia="Times New Roman" w:hAnsiTheme="minorHAnsi"/>
          <w:b/>
          <w:color w:val="auto"/>
          <w:szCs w:val="24"/>
        </w:rPr>
        <w:t>О компании</w:t>
      </w:r>
      <w:bookmarkEnd w:id="0"/>
      <w:bookmarkEnd w:id="1"/>
      <w:r w:rsidR="00D17F63">
        <w:rPr>
          <w:rFonts w:asciiTheme="minorHAnsi" w:eastAsia="Times New Roman" w:hAnsiTheme="minorHAnsi"/>
          <w:b/>
          <w:color w:val="auto"/>
          <w:szCs w:val="24"/>
          <w:lang w:val="en-US"/>
        </w:rPr>
        <w:t xml:space="preserve"> StarForce</w:t>
      </w:r>
    </w:p>
    <w:p w14:paraId="7CB9B4CA" w14:textId="325A09B4" w:rsidR="00BC0E30" w:rsidRPr="00BC0E30" w:rsidRDefault="00BC0E30" w:rsidP="00BC0E30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F1EF8">
        <w:rPr>
          <w:rFonts w:asciiTheme="minorHAnsi" w:hAnsiTheme="minorHAnsi" w:cstheme="minorHAnsi"/>
          <w:color w:val="auto"/>
        </w:rPr>
        <w:t>Компания StarForce</w:t>
      </w:r>
      <w:r w:rsidR="003F638E" w:rsidRPr="003F638E">
        <w:rPr>
          <w:rFonts w:asciiTheme="minorHAnsi" w:hAnsiTheme="minorHAnsi" w:cstheme="minorHAnsi"/>
          <w:color w:val="auto"/>
        </w:rPr>
        <w:t xml:space="preserve"> (</w:t>
      </w:r>
      <w:hyperlink r:id="rId10" w:history="1"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www</w:t>
        </w:r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</w:rPr>
          <w:t>.</w:t>
        </w:r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star</w:t>
        </w:r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</w:rPr>
          <w:t>-</w:t>
        </w:r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force</w:t>
        </w:r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</w:rPr>
          <w:t>.</w:t>
        </w:r>
        <w:proofErr w:type="spellStart"/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ru</w:t>
        </w:r>
        <w:proofErr w:type="spellEnd"/>
      </w:hyperlink>
      <w:r w:rsidR="003F638E" w:rsidRPr="003F638E">
        <w:rPr>
          <w:rFonts w:asciiTheme="minorHAnsi" w:hAnsiTheme="minorHAnsi" w:cstheme="minorHAnsi"/>
          <w:color w:val="auto"/>
        </w:rPr>
        <w:t>)</w:t>
      </w:r>
      <w:r w:rsidRPr="007F1EF8">
        <w:rPr>
          <w:rFonts w:asciiTheme="minorHAnsi" w:hAnsiTheme="minorHAnsi" w:cstheme="minorHAnsi"/>
          <w:color w:val="auto"/>
        </w:rPr>
        <w:t xml:space="preserve"> является экспертом в области защиты цифровой информации от взлома и несанкционированного распространения. Компания с 2000-го года предоставляет комплексный технологический сервис защиты коммерческим, финансовым и государственным организациям. C 2015 года компания поставляет интегрированные решения с использованием продуктов компании </w:t>
      </w:r>
      <w:proofErr w:type="spellStart"/>
      <w:r w:rsidRPr="007F1EF8">
        <w:rPr>
          <w:rFonts w:asciiTheme="minorHAnsi" w:hAnsiTheme="minorHAnsi" w:cstheme="minorHAnsi"/>
          <w:color w:val="auto"/>
        </w:rPr>
        <w:t>Safe`n`Sec</w:t>
      </w:r>
      <w:proofErr w:type="spellEnd"/>
      <w:r w:rsidRPr="007F1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F1EF8">
        <w:rPr>
          <w:rFonts w:asciiTheme="minorHAnsi" w:hAnsiTheme="minorHAnsi" w:cstheme="minorHAnsi"/>
          <w:color w:val="auto"/>
        </w:rPr>
        <w:t>Corporation</w:t>
      </w:r>
      <w:proofErr w:type="spellEnd"/>
      <w:r w:rsidRPr="007F1EF8">
        <w:rPr>
          <w:rFonts w:asciiTheme="minorHAnsi" w:hAnsiTheme="minorHAnsi" w:cstheme="minorHAnsi"/>
          <w:color w:val="auto"/>
        </w:rPr>
        <w:t>.</w:t>
      </w:r>
    </w:p>
    <w:p w14:paraId="47A5BEE3" w14:textId="77777777" w:rsidR="00BC0E30" w:rsidRDefault="00BC0E30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</w:p>
    <w:p w14:paraId="01F40D77" w14:textId="249372BF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>Контакты для прессы:</w:t>
      </w:r>
    </w:p>
    <w:p w14:paraId="0AB54D06" w14:textId="37FECBC7" w:rsidR="00352A9F" w:rsidRPr="004024F6" w:rsidRDefault="00B12379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70C0"/>
        </w:rPr>
      </w:pPr>
      <w:hyperlink r:id="rId11" w:history="1">
        <w:r w:rsidR="00352A9F" w:rsidRPr="004024F6">
          <w:rPr>
            <w:rStyle w:val="af0"/>
            <w:rFonts w:asciiTheme="minorHAnsi" w:hAnsiTheme="minorHAnsi" w:cstheme="minorHAnsi"/>
            <w:b/>
            <w:color w:val="0070C0"/>
            <w:u w:val="none"/>
          </w:rPr>
          <w:t>pr@star-force.com</w:t>
        </w:r>
      </w:hyperlink>
    </w:p>
    <w:p w14:paraId="3205E0FD" w14:textId="2C3C6058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 xml:space="preserve">Подробнее о компании можно узнать на сайте </w:t>
      </w:r>
      <w:hyperlink r:id="rId12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  <w:color w:val="auto"/>
        </w:rPr>
        <w:t xml:space="preserve"> и на нашей странице </w:t>
      </w:r>
      <w:hyperlink r:id="rId13" w:history="1">
        <w:r w:rsidR="00B12379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ВКонтакте</w:t>
        </w:r>
      </w:hyperlink>
      <w:bookmarkStart w:id="2" w:name="_GoBack"/>
      <w:bookmarkEnd w:id="2"/>
      <w:r w:rsidRPr="0049641C">
        <w:rPr>
          <w:rFonts w:asciiTheme="minorHAnsi" w:hAnsiTheme="minorHAnsi" w:cstheme="minorHAnsi"/>
          <w:color w:val="auto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</w:p>
    <w:sectPr w:rsidR="00303995" w:rsidSect="00DD2E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76A5" w14:textId="77777777" w:rsidR="007C5336" w:rsidRDefault="007C5336" w:rsidP="00F117AE">
      <w:r>
        <w:separator/>
      </w:r>
    </w:p>
  </w:endnote>
  <w:endnote w:type="continuationSeparator" w:id="0">
    <w:p w14:paraId="407C126A" w14:textId="77777777" w:rsidR="007C5336" w:rsidRDefault="007C5336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B12379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B12379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1082" w14:textId="77777777" w:rsidR="007C5336" w:rsidRDefault="007C5336" w:rsidP="00F117AE">
      <w:r>
        <w:separator/>
      </w:r>
    </w:p>
  </w:footnote>
  <w:footnote w:type="continuationSeparator" w:id="0">
    <w:p w14:paraId="4F73C040" w14:textId="77777777" w:rsidR="007C5336" w:rsidRDefault="007C5336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B12379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ООО «Протекшен Технолоджи»</w:t>
                          </w:r>
                        </w:p>
                        <w:p w14:paraId="2213A240" w14:textId="77777777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A80D53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ООО «Протекшен Технолоджи»</w:t>
                    </w:r>
                  </w:p>
                  <w:p w14:paraId="2213A240" w14:textId="77777777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A80D53" w:rsidRDefault="00A239C7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-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="00D73308"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B12379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6545A"/>
    <w:multiLevelType w:val="multilevel"/>
    <w:tmpl w:val="99E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058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1F78B2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4626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3F638E"/>
    <w:rsid w:val="004024F6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B5056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B7FFA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7EF6"/>
    <w:rsid w:val="007326C8"/>
    <w:rsid w:val="00732D09"/>
    <w:rsid w:val="007363EB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C5336"/>
    <w:rsid w:val="007D22ED"/>
    <w:rsid w:val="007D3BA8"/>
    <w:rsid w:val="007D77FE"/>
    <w:rsid w:val="007E5D88"/>
    <w:rsid w:val="007E632C"/>
    <w:rsid w:val="007F1EF8"/>
    <w:rsid w:val="007F39AD"/>
    <w:rsid w:val="00802314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132A9"/>
    <w:rsid w:val="00A239C7"/>
    <w:rsid w:val="00A5144A"/>
    <w:rsid w:val="00A67752"/>
    <w:rsid w:val="00A730FE"/>
    <w:rsid w:val="00A77486"/>
    <w:rsid w:val="00A779EE"/>
    <w:rsid w:val="00A80D53"/>
    <w:rsid w:val="00A9134C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12379"/>
    <w:rsid w:val="00B4553E"/>
    <w:rsid w:val="00B55987"/>
    <w:rsid w:val="00B62ED8"/>
    <w:rsid w:val="00B63810"/>
    <w:rsid w:val="00B90C03"/>
    <w:rsid w:val="00B92F15"/>
    <w:rsid w:val="00B9439A"/>
    <w:rsid w:val="00B944E6"/>
    <w:rsid w:val="00B97474"/>
    <w:rsid w:val="00B97DBD"/>
    <w:rsid w:val="00BA1F5D"/>
    <w:rsid w:val="00BA37FB"/>
    <w:rsid w:val="00BA6129"/>
    <w:rsid w:val="00BA6731"/>
    <w:rsid w:val="00BC0E30"/>
    <w:rsid w:val="00BC631A"/>
    <w:rsid w:val="00BD1F55"/>
    <w:rsid w:val="00BD3BA4"/>
    <w:rsid w:val="00C00A6B"/>
    <w:rsid w:val="00C01D68"/>
    <w:rsid w:val="00C02DBF"/>
    <w:rsid w:val="00C04472"/>
    <w:rsid w:val="00C07BEC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390F"/>
    <w:rsid w:val="00CF6B24"/>
    <w:rsid w:val="00D049F1"/>
    <w:rsid w:val="00D1000B"/>
    <w:rsid w:val="00D13C45"/>
    <w:rsid w:val="00D1402F"/>
    <w:rsid w:val="00D17F63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A277C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309AF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4366"/>
    <w:rsid w:val="00F45DAD"/>
    <w:rsid w:val="00F53F56"/>
    <w:rsid w:val="00F611B3"/>
    <w:rsid w:val="00F63E82"/>
    <w:rsid w:val="00F64334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force.ru/press/news/index.php?news=3031&amp;sphrase_id=8184" TargetMode="External"/><Relationship Id="rId13" Type="http://schemas.openxmlformats.org/officeDocument/2006/relationships/hyperlink" Target="https://vk.com/starforcecompan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ar-force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star-forc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www.star-force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stinfo.ru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36FF-A4D8-45EB-8CD8-94FE0935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4102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49</cp:revision>
  <cp:lastPrinted>2015-10-06T13:18:00Z</cp:lastPrinted>
  <dcterms:created xsi:type="dcterms:W3CDTF">2015-10-08T14:16:00Z</dcterms:created>
  <dcterms:modified xsi:type="dcterms:W3CDTF">2017-09-20T10:22:00Z</dcterms:modified>
</cp:coreProperties>
</file>