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F66E" w14:textId="77777777" w:rsidR="005620EC" w:rsidRPr="00A622CF" w:rsidRDefault="00FA6EBB" w:rsidP="005620EC">
      <w:pPr>
        <w:pStyle w:val="af3"/>
        <w:rPr>
          <w:lang w:val="ru-RU"/>
        </w:rPr>
      </w:pPr>
      <w:bookmarkStart w:id="0" w:name="_GoBack"/>
      <w:bookmarkEnd w:id="0"/>
      <w:r>
        <w:rPr>
          <w:lang w:val="en-US"/>
        </w:rPr>
        <w:t>COMPAREX</w:t>
      </w:r>
      <w:r w:rsidR="00A622CF">
        <w:rPr>
          <w:lang w:val="en-US"/>
        </w:rPr>
        <w:t>online</w:t>
      </w:r>
      <w:r w:rsidR="00A622CF" w:rsidRPr="00A622CF">
        <w:rPr>
          <w:lang w:val="ru-RU"/>
        </w:rPr>
        <w:t xml:space="preserve"> </w:t>
      </w:r>
      <w:r>
        <w:rPr>
          <w:lang w:val="ru-RU"/>
        </w:rPr>
        <w:t xml:space="preserve">помог </w:t>
      </w:r>
      <w:r w:rsidR="00A86F46" w:rsidRPr="00A86F46">
        <w:rPr>
          <w:lang w:val="ru-RU"/>
        </w:rPr>
        <w:t>АО «Завод тарных изделий»</w:t>
      </w:r>
      <w:r w:rsidR="008515FC">
        <w:rPr>
          <w:lang w:val="ru-RU"/>
        </w:rPr>
        <w:t xml:space="preserve"> </w:t>
      </w:r>
      <w:r w:rsidR="00A86F46">
        <w:rPr>
          <w:lang w:val="ru-RU"/>
        </w:rPr>
        <w:t>сэкономить ИТ бюджет на</w:t>
      </w:r>
      <w:r w:rsidR="00A622CF">
        <w:rPr>
          <w:lang w:val="ru-RU"/>
        </w:rPr>
        <w:t xml:space="preserve"> приобретение ПО</w:t>
      </w:r>
    </w:p>
    <w:p w14:paraId="612DF66F" w14:textId="77777777" w:rsidR="00B76F7D" w:rsidRDefault="005620EC" w:rsidP="00962C1B">
      <w:pPr>
        <w:rPr>
          <w:lang w:val="ru-RU"/>
        </w:rPr>
      </w:pPr>
      <w:r>
        <w:rPr>
          <w:lang w:val="ru-RU"/>
        </w:rPr>
        <w:t xml:space="preserve">Компания </w:t>
      </w:r>
      <w:r>
        <w:rPr>
          <w:lang w:val="en-US"/>
        </w:rPr>
        <w:t>COMPAREX</w:t>
      </w:r>
      <w:r w:rsidRPr="005620EC">
        <w:rPr>
          <w:lang w:val="ru-RU"/>
        </w:rPr>
        <w:t xml:space="preserve"> </w:t>
      </w:r>
      <w:r>
        <w:rPr>
          <w:lang w:val="ru-RU"/>
        </w:rPr>
        <w:t xml:space="preserve">помогла </w:t>
      </w:r>
      <w:r w:rsidR="00A86F46" w:rsidRPr="00A86F46">
        <w:rPr>
          <w:lang w:val="ru-RU"/>
        </w:rPr>
        <w:t>АО «Завод тарных изделий»</w:t>
      </w:r>
      <w:r w:rsidRPr="00683E85">
        <w:rPr>
          <w:lang w:val="ru-RU"/>
        </w:rPr>
        <w:t xml:space="preserve"> </w:t>
      </w:r>
      <w:r w:rsidR="008F41D9">
        <w:rPr>
          <w:lang w:val="ru-RU"/>
        </w:rPr>
        <w:t>модернизировать</w:t>
      </w:r>
      <w:r w:rsidR="00B81888">
        <w:rPr>
          <w:lang w:val="ru-RU"/>
        </w:rPr>
        <w:t xml:space="preserve"> </w:t>
      </w:r>
      <w:r w:rsidR="008F41D9">
        <w:rPr>
          <w:lang w:val="ru-RU"/>
        </w:rPr>
        <w:t>процесс</w:t>
      </w:r>
      <w:r w:rsidR="00B81888">
        <w:rPr>
          <w:lang w:val="ru-RU"/>
        </w:rPr>
        <w:t xml:space="preserve"> закупк</w:t>
      </w:r>
      <w:r w:rsidR="008F41D9">
        <w:rPr>
          <w:lang w:val="ru-RU"/>
        </w:rPr>
        <w:t>и</w:t>
      </w:r>
      <w:r>
        <w:rPr>
          <w:lang w:val="ru-RU"/>
        </w:rPr>
        <w:t xml:space="preserve"> </w:t>
      </w:r>
      <w:r w:rsidR="00F85114">
        <w:rPr>
          <w:lang w:val="ru-RU"/>
        </w:rPr>
        <w:t>программного обеспечения</w:t>
      </w:r>
      <w:r>
        <w:rPr>
          <w:lang w:val="ru-RU"/>
        </w:rPr>
        <w:t xml:space="preserve"> и существенно сократить </w:t>
      </w:r>
      <w:r w:rsidR="008F41D9">
        <w:rPr>
          <w:lang w:val="ru-RU"/>
        </w:rPr>
        <w:t>его стоимость</w:t>
      </w:r>
      <w:r w:rsidR="00615927">
        <w:rPr>
          <w:lang w:val="ru-RU"/>
        </w:rPr>
        <w:t>. Это стало возможным благодаря</w:t>
      </w:r>
      <w:r>
        <w:rPr>
          <w:lang w:val="ru-RU"/>
        </w:rPr>
        <w:t xml:space="preserve"> внедрению </w:t>
      </w:r>
      <w:r w:rsidR="00A622CF">
        <w:rPr>
          <w:lang w:val="ru-RU"/>
        </w:rPr>
        <w:t xml:space="preserve">автоматизированного портала </w:t>
      </w:r>
      <w:r>
        <w:rPr>
          <w:lang w:val="en-US"/>
        </w:rPr>
        <w:t>COMPAREX</w:t>
      </w:r>
      <w:r w:rsidR="00A622CF">
        <w:rPr>
          <w:lang w:val="en-US"/>
        </w:rPr>
        <w:t>online</w:t>
      </w:r>
      <w:r w:rsidR="00B81888">
        <w:rPr>
          <w:lang w:val="ru-RU"/>
        </w:rPr>
        <w:t xml:space="preserve"> и политик</w:t>
      </w:r>
      <w:r w:rsidR="00760D59">
        <w:rPr>
          <w:lang w:val="ru-RU"/>
        </w:rPr>
        <w:t>е</w:t>
      </w:r>
      <w:r w:rsidR="00B81888">
        <w:rPr>
          <w:lang w:val="ru-RU"/>
        </w:rPr>
        <w:t xml:space="preserve"> открытого ценообразования </w:t>
      </w:r>
      <w:r w:rsidR="00B81888">
        <w:t>OpenBook</w:t>
      </w:r>
      <w:r>
        <w:rPr>
          <w:lang w:val="ru-RU"/>
        </w:rPr>
        <w:t>.</w:t>
      </w:r>
    </w:p>
    <w:p w14:paraId="612DF670" w14:textId="77777777" w:rsidR="00BA2AE3" w:rsidRDefault="00A86F46" w:rsidP="00A622CF">
      <w:pPr>
        <w:rPr>
          <w:lang w:val="ru-RU"/>
        </w:rPr>
      </w:pPr>
      <w:r w:rsidRPr="00A86F46">
        <w:rPr>
          <w:lang w:val="ru-RU"/>
        </w:rPr>
        <w:t>АО «Завод тарных изделий»</w:t>
      </w:r>
      <w:r w:rsidR="007428D4">
        <w:rPr>
          <w:lang w:val="ru-RU"/>
        </w:rPr>
        <w:t xml:space="preserve"> </w:t>
      </w:r>
      <w:r w:rsidRPr="00A86F46">
        <w:rPr>
          <w:lang w:val="ru-RU"/>
        </w:rPr>
        <w:t>производит около 24% выдувной полиэтиленовой транспортной тары</w:t>
      </w:r>
      <w:r w:rsidR="007428D4">
        <w:rPr>
          <w:lang w:val="ru-RU"/>
        </w:rPr>
        <w:t xml:space="preserve"> и является </w:t>
      </w:r>
      <w:r w:rsidR="007428D4" w:rsidRPr="00A86F46">
        <w:rPr>
          <w:lang w:val="ru-RU"/>
        </w:rPr>
        <w:t>лидер</w:t>
      </w:r>
      <w:r w:rsidR="007428D4">
        <w:rPr>
          <w:lang w:val="ru-RU"/>
        </w:rPr>
        <w:t>ом</w:t>
      </w:r>
      <w:r w:rsidR="007428D4" w:rsidRPr="00A86F46">
        <w:rPr>
          <w:lang w:val="ru-RU"/>
        </w:rPr>
        <w:t xml:space="preserve"> отрасли промышленной тары</w:t>
      </w:r>
      <w:r w:rsidRPr="00A86F46">
        <w:rPr>
          <w:lang w:val="ru-RU"/>
        </w:rPr>
        <w:t>. Является крупнейшим производителем промышленной полиэтиленовой упаковки в России и СНГ и имеет широкую сбытовую сеть</w:t>
      </w:r>
      <w:r>
        <w:rPr>
          <w:lang w:val="ru-RU"/>
        </w:rPr>
        <w:t>.</w:t>
      </w:r>
      <w:r w:rsidR="007428D4">
        <w:rPr>
          <w:lang w:val="ru-RU"/>
        </w:rPr>
        <w:t xml:space="preserve"> </w:t>
      </w:r>
      <w:r w:rsidR="00BE4BEB">
        <w:rPr>
          <w:lang w:val="ru-RU"/>
        </w:rPr>
        <w:t>Перед руководством завода стояла задача максимально упростить закупки лицензионного ПО и сделать прозрачным процесс бюджетирования ИТ</w:t>
      </w:r>
      <w:r w:rsidR="0072441D">
        <w:rPr>
          <w:lang w:val="ru-RU"/>
        </w:rPr>
        <w:t>, при этом не переплачивая за ПО.</w:t>
      </w:r>
      <w:r w:rsidR="00BE4BEB">
        <w:rPr>
          <w:lang w:val="ru-RU"/>
        </w:rPr>
        <w:t xml:space="preserve"> </w:t>
      </w:r>
      <w:r w:rsidR="00586D40" w:rsidRPr="00AA0205">
        <w:rPr>
          <w:lang w:val="ru-RU"/>
        </w:rPr>
        <w:t>Сотрудники</w:t>
      </w:r>
      <w:r w:rsidR="00586D40" w:rsidRPr="00BE4BEB">
        <w:rPr>
          <w:lang w:val="ru-RU"/>
        </w:rPr>
        <w:t xml:space="preserve"> </w:t>
      </w:r>
      <w:r w:rsidR="006C586A">
        <w:rPr>
          <w:lang w:val="ru-RU"/>
        </w:rPr>
        <w:t>ИТ-службы</w:t>
      </w:r>
      <w:r w:rsidR="00586D40" w:rsidRPr="00BE4BEB">
        <w:rPr>
          <w:lang w:val="ru-RU"/>
        </w:rPr>
        <w:t xml:space="preserve"> завода</w:t>
      </w:r>
      <w:r w:rsidR="00BA2AE3" w:rsidRPr="00BE4BEB">
        <w:rPr>
          <w:lang w:val="ru-RU"/>
        </w:rPr>
        <w:t xml:space="preserve"> тратили большое количество времени на закупку ПО, </w:t>
      </w:r>
      <w:r w:rsidR="00586D40" w:rsidRPr="00BE4BEB">
        <w:rPr>
          <w:lang w:val="ru-RU"/>
        </w:rPr>
        <w:t xml:space="preserve">при этом, используя ручной сценарий, было сложно отслеживать выгодные цены. </w:t>
      </w:r>
      <w:r w:rsidR="00B81888" w:rsidRPr="00BE4BEB">
        <w:rPr>
          <w:lang w:val="ru-RU"/>
        </w:rPr>
        <w:t>Для</w:t>
      </w:r>
      <w:r w:rsidR="00586D40">
        <w:rPr>
          <w:lang w:val="ru-RU"/>
        </w:rPr>
        <w:t xml:space="preserve"> эффективного использования ресурсов</w:t>
      </w:r>
      <w:r w:rsidR="00B81888" w:rsidRPr="00B81888">
        <w:rPr>
          <w:lang w:val="ru-RU"/>
        </w:rPr>
        <w:t xml:space="preserve"> и</w:t>
      </w:r>
      <w:r w:rsidR="00586D40">
        <w:rPr>
          <w:lang w:val="ru-RU"/>
        </w:rPr>
        <w:t xml:space="preserve"> оптимизации</w:t>
      </w:r>
      <w:r w:rsidR="00B81888" w:rsidRPr="00B81888">
        <w:rPr>
          <w:lang w:val="ru-RU"/>
        </w:rPr>
        <w:t xml:space="preserve"> затрат на ПО, </w:t>
      </w:r>
      <w:r w:rsidR="006C586A">
        <w:rPr>
          <w:lang w:val="ru-RU"/>
        </w:rPr>
        <w:t xml:space="preserve">было </w:t>
      </w:r>
      <w:r w:rsidR="00B81888" w:rsidRPr="00B81888">
        <w:rPr>
          <w:lang w:val="ru-RU"/>
        </w:rPr>
        <w:t xml:space="preserve">приняло решение о запуске проекта </w:t>
      </w:r>
      <w:r w:rsidR="00B81888">
        <w:rPr>
          <w:lang w:val="ru-RU"/>
        </w:rPr>
        <w:t>по поиску автоматизированного инструмента для заказа лицензионного ПО</w:t>
      </w:r>
      <w:r w:rsidR="00B81888" w:rsidRPr="00B81888">
        <w:rPr>
          <w:lang w:val="ru-RU"/>
        </w:rPr>
        <w:t xml:space="preserve">. </w:t>
      </w:r>
    </w:p>
    <w:p w14:paraId="612DF671" w14:textId="77777777" w:rsidR="00A622CF" w:rsidRDefault="00BA2AE3" w:rsidP="00A622CF">
      <w:pPr>
        <w:rPr>
          <w:lang w:val="ru-RU"/>
        </w:rPr>
      </w:pPr>
      <w:r>
        <w:rPr>
          <w:lang w:val="ru-RU"/>
        </w:rPr>
        <w:t xml:space="preserve">Специалистами </w:t>
      </w:r>
      <w:r w:rsidRPr="00843DC0">
        <w:rPr>
          <w:lang w:val="ru-RU"/>
        </w:rPr>
        <w:t>АО «Завод тарных изделий»</w:t>
      </w:r>
      <w:r>
        <w:rPr>
          <w:lang w:val="ru-RU"/>
        </w:rPr>
        <w:t xml:space="preserve"> б</w:t>
      </w:r>
      <w:r w:rsidRPr="00843DC0">
        <w:rPr>
          <w:lang w:val="ru-RU"/>
        </w:rPr>
        <w:t>ыли проана</w:t>
      </w:r>
      <w:r w:rsidR="00EC0EED">
        <w:rPr>
          <w:lang w:val="ru-RU"/>
        </w:rPr>
        <w:t>лизированы различные предложения на рынке и</w:t>
      </w:r>
      <w:r>
        <w:rPr>
          <w:lang w:val="ru-RU"/>
        </w:rPr>
        <w:t xml:space="preserve"> в</w:t>
      </w:r>
      <w:r w:rsidR="00B81888" w:rsidRPr="00B81888">
        <w:rPr>
          <w:lang w:val="ru-RU"/>
        </w:rPr>
        <w:t xml:space="preserve"> качестве поставщика</w:t>
      </w:r>
      <w:r w:rsidR="008F4503">
        <w:rPr>
          <w:lang w:val="ru-RU"/>
        </w:rPr>
        <w:t xml:space="preserve"> была</w:t>
      </w:r>
      <w:r w:rsidR="008F4503" w:rsidRPr="00B81888" w:rsidDel="008F4503">
        <w:rPr>
          <w:lang w:val="ru-RU"/>
        </w:rPr>
        <w:t xml:space="preserve"> </w:t>
      </w:r>
      <w:r w:rsidR="00B81888" w:rsidRPr="00B81888">
        <w:rPr>
          <w:lang w:val="ru-RU"/>
        </w:rPr>
        <w:t>выбра</w:t>
      </w:r>
      <w:r w:rsidR="008F4503">
        <w:rPr>
          <w:lang w:val="ru-RU"/>
        </w:rPr>
        <w:t>на</w:t>
      </w:r>
      <w:r w:rsidR="00B81888" w:rsidRPr="00B81888">
        <w:rPr>
          <w:lang w:val="ru-RU"/>
        </w:rPr>
        <w:t xml:space="preserve"> компани</w:t>
      </w:r>
      <w:r w:rsidR="008F4503">
        <w:rPr>
          <w:lang w:val="ru-RU"/>
        </w:rPr>
        <w:t>я</w:t>
      </w:r>
      <w:r w:rsidR="00B81888" w:rsidRPr="00B81888">
        <w:rPr>
          <w:lang w:val="ru-RU"/>
        </w:rPr>
        <w:t xml:space="preserve"> COMPAREX</w:t>
      </w:r>
      <w:r w:rsidR="008F4503">
        <w:rPr>
          <w:lang w:val="ru-RU"/>
        </w:rPr>
        <w:t xml:space="preserve">, которая обладает более чем двадцатилетним опытом и является признанным экспертом </w:t>
      </w:r>
      <w:r>
        <w:rPr>
          <w:lang w:val="ru-RU"/>
        </w:rPr>
        <w:t>в области управления лицензионным ПО</w:t>
      </w:r>
      <w:r w:rsidR="00B81888" w:rsidRPr="00B81888">
        <w:rPr>
          <w:lang w:val="ru-RU"/>
        </w:rPr>
        <w:t xml:space="preserve">. </w:t>
      </w:r>
      <w:r w:rsidR="00A10B5C">
        <w:rPr>
          <w:lang w:val="ru-RU"/>
        </w:rPr>
        <w:t>COMP</w:t>
      </w:r>
      <w:r w:rsidR="00A10B5C">
        <w:rPr>
          <w:lang w:val="en-US"/>
        </w:rPr>
        <w:t>AREX</w:t>
      </w:r>
      <w:r w:rsidR="00B81888" w:rsidRPr="00B81888">
        <w:rPr>
          <w:lang w:val="ru-RU"/>
        </w:rPr>
        <w:t xml:space="preserve"> име</w:t>
      </w:r>
      <w:r w:rsidR="008C4DFF">
        <w:rPr>
          <w:lang w:val="ru-RU"/>
        </w:rPr>
        <w:t>е</w:t>
      </w:r>
      <w:r w:rsidR="00B81888" w:rsidRPr="00B81888">
        <w:rPr>
          <w:lang w:val="ru-RU"/>
        </w:rPr>
        <w:t xml:space="preserve">т богатый опыт реализации </w:t>
      </w:r>
      <w:r w:rsidR="00A10B5C">
        <w:rPr>
          <w:lang w:val="ru-RU"/>
        </w:rPr>
        <w:t xml:space="preserve">подобных </w:t>
      </w:r>
      <w:r w:rsidR="00B81888" w:rsidRPr="00B81888">
        <w:rPr>
          <w:lang w:val="ru-RU"/>
        </w:rPr>
        <w:t>проектов</w:t>
      </w:r>
      <w:r w:rsidR="00A10B5C">
        <w:rPr>
          <w:lang w:val="ru-RU"/>
        </w:rPr>
        <w:t xml:space="preserve"> и ряд собственных разработок</w:t>
      </w:r>
      <w:r w:rsidR="00B81888" w:rsidRPr="00B81888">
        <w:rPr>
          <w:lang w:val="ru-RU"/>
        </w:rPr>
        <w:t xml:space="preserve"> в</w:t>
      </w:r>
      <w:r w:rsidR="00A10B5C">
        <w:rPr>
          <w:lang w:val="ru-RU"/>
        </w:rPr>
        <w:t xml:space="preserve"> этой</w:t>
      </w:r>
      <w:r w:rsidR="00B81888" w:rsidRPr="00B81888">
        <w:rPr>
          <w:lang w:val="ru-RU"/>
        </w:rPr>
        <w:t xml:space="preserve"> области</w:t>
      </w:r>
      <w:r w:rsidR="00A10B5C">
        <w:rPr>
          <w:lang w:val="ru-RU"/>
        </w:rPr>
        <w:t>, помимо этого</w:t>
      </w:r>
      <w:r w:rsidR="00B81888" w:rsidRPr="00B81888">
        <w:rPr>
          <w:lang w:val="ru-RU"/>
        </w:rPr>
        <w:t xml:space="preserve"> </w:t>
      </w:r>
      <w:r w:rsidR="00A10B5C">
        <w:rPr>
          <w:lang w:val="ru-RU"/>
        </w:rPr>
        <w:t xml:space="preserve">компания </w:t>
      </w:r>
      <w:r w:rsidR="00B81888" w:rsidRPr="00B81888">
        <w:rPr>
          <w:lang w:val="ru-RU"/>
        </w:rPr>
        <w:t xml:space="preserve">обладает </w:t>
      </w:r>
      <w:r w:rsidR="00B81888">
        <w:rPr>
          <w:lang w:val="ru-RU"/>
        </w:rPr>
        <w:t xml:space="preserve">множеством высших </w:t>
      </w:r>
      <w:r w:rsidR="00A10B5C">
        <w:rPr>
          <w:lang w:val="ru-RU"/>
        </w:rPr>
        <w:t xml:space="preserve">партнерских </w:t>
      </w:r>
      <w:r w:rsidR="00B81888">
        <w:rPr>
          <w:lang w:val="ru-RU"/>
        </w:rPr>
        <w:t>статусов от ведущих</w:t>
      </w:r>
      <w:r w:rsidRPr="00AA0205">
        <w:rPr>
          <w:lang w:val="ru-RU"/>
        </w:rPr>
        <w:t xml:space="preserve"> произв</w:t>
      </w:r>
      <w:r>
        <w:rPr>
          <w:lang w:val="ru-RU"/>
        </w:rPr>
        <w:t>одителей</w:t>
      </w:r>
      <w:r w:rsidR="00B81888">
        <w:rPr>
          <w:lang w:val="ru-RU"/>
        </w:rPr>
        <w:t xml:space="preserve"> ПО и оборудования</w:t>
      </w:r>
      <w:r w:rsidR="00A10B5C">
        <w:rPr>
          <w:lang w:val="ru-RU"/>
        </w:rPr>
        <w:t>, что позволяет предлагать лучшие ценовые условия свои</w:t>
      </w:r>
      <w:r>
        <w:rPr>
          <w:lang w:val="ru-RU"/>
        </w:rPr>
        <w:t>м</w:t>
      </w:r>
      <w:r w:rsidR="00A10B5C">
        <w:rPr>
          <w:lang w:val="ru-RU"/>
        </w:rPr>
        <w:t xml:space="preserve"> </w:t>
      </w:r>
      <w:r w:rsidR="00A52CEA">
        <w:rPr>
          <w:lang w:val="ru-RU"/>
        </w:rPr>
        <w:t>заказчикам</w:t>
      </w:r>
      <w:r w:rsidR="00B81888" w:rsidRPr="00B81888">
        <w:rPr>
          <w:lang w:val="ru-RU"/>
        </w:rPr>
        <w:t xml:space="preserve">. </w:t>
      </w:r>
    </w:p>
    <w:p w14:paraId="612DF672" w14:textId="77777777" w:rsidR="00B81888" w:rsidRPr="00AA0205" w:rsidRDefault="00BA2AE3" w:rsidP="00B81888">
      <w:r>
        <w:rPr>
          <w:lang w:val="ru-RU"/>
        </w:rPr>
        <w:t xml:space="preserve">Специалисты </w:t>
      </w:r>
      <w:r w:rsidRPr="00843DC0">
        <w:rPr>
          <w:lang w:val="ru-RU"/>
        </w:rPr>
        <w:t>COMPAREX предложил</w:t>
      </w:r>
      <w:r>
        <w:rPr>
          <w:lang w:val="ru-RU"/>
        </w:rPr>
        <w:t>и</w:t>
      </w:r>
      <w:r w:rsidRPr="00843DC0">
        <w:rPr>
          <w:lang w:val="ru-RU"/>
        </w:rPr>
        <w:t xml:space="preserve"> комплексный подход для реализации пос</w:t>
      </w:r>
      <w:r>
        <w:rPr>
          <w:lang w:val="ru-RU"/>
        </w:rPr>
        <w:t xml:space="preserve">тавленных целей. </w:t>
      </w:r>
      <w:r w:rsidR="008C4DFF">
        <w:rPr>
          <w:lang w:val="ru-RU"/>
        </w:rPr>
        <w:t>Прежде всего б</w:t>
      </w:r>
      <w:r w:rsidRPr="00843DC0">
        <w:rPr>
          <w:lang w:val="ru-RU"/>
        </w:rPr>
        <w:t>ыло заключено юридически значимое соглашение</w:t>
      </w:r>
      <w:r>
        <w:rPr>
          <w:lang w:val="ru-RU"/>
        </w:rPr>
        <w:t xml:space="preserve"> об открытом ценообразовании OpenBook</w:t>
      </w:r>
      <w:r w:rsidR="00E77998">
        <w:rPr>
          <w:lang w:val="ru-RU"/>
        </w:rPr>
        <w:t>, фиксирующее</w:t>
      </w:r>
      <w:r w:rsidR="006C586A">
        <w:rPr>
          <w:lang w:val="ru-RU"/>
        </w:rPr>
        <w:t xml:space="preserve"> условия </w:t>
      </w:r>
      <w:r w:rsidR="0078453C">
        <w:rPr>
          <w:lang w:val="ru-RU"/>
        </w:rPr>
        <w:t>формирования стоимости ПО</w:t>
      </w:r>
      <w:r w:rsidR="00E77998">
        <w:rPr>
          <w:lang w:val="ru-RU"/>
        </w:rPr>
        <w:t xml:space="preserve"> – закупочная стоимость плюс процент вознаграждения CO</w:t>
      </w:r>
      <w:r w:rsidR="00E77998">
        <w:rPr>
          <w:lang w:val="en-US"/>
        </w:rPr>
        <w:t>MPAREX</w:t>
      </w:r>
      <w:r w:rsidR="00E77998">
        <w:rPr>
          <w:lang w:val="ru-RU"/>
        </w:rPr>
        <w:t>,</w:t>
      </w:r>
      <w:r>
        <w:rPr>
          <w:lang w:val="ru-RU"/>
        </w:rPr>
        <w:t xml:space="preserve"> и соответствующие </w:t>
      </w:r>
      <w:r>
        <w:t>SLA</w:t>
      </w:r>
      <w:r w:rsidRPr="00843DC0">
        <w:rPr>
          <w:lang w:val="ru-RU"/>
        </w:rPr>
        <w:t>.</w:t>
      </w:r>
      <w:r w:rsidR="008C4DFF">
        <w:rPr>
          <w:lang w:val="ru-RU"/>
        </w:rPr>
        <w:t xml:space="preserve"> Для </w:t>
      </w:r>
      <w:r w:rsidR="00720947">
        <w:rPr>
          <w:lang w:val="ru-RU"/>
        </w:rPr>
        <w:t xml:space="preserve">автоматизации процесса заказа ПО </w:t>
      </w:r>
      <w:r w:rsidR="00EC0EED">
        <w:rPr>
          <w:lang w:val="ru-RU"/>
        </w:rPr>
        <w:t>завод подключили к порталу COM</w:t>
      </w:r>
      <w:r w:rsidR="00EC0EED">
        <w:rPr>
          <w:lang w:val="en-US"/>
        </w:rPr>
        <w:t>PAREXonline</w:t>
      </w:r>
      <w:r w:rsidR="00EC0EED">
        <w:rPr>
          <w:lang w:val="ru-RU"/>
        </w:rPr>
        <w:t xml:space="preserve">, позволяющему оперативно выбирать, размещать и отгружать необходимое ПО, а встроенная </w:t>
      </w:r>
      <w:r w:rsidR="00B81888">
        <w:rPr>
          <w:lang w:val="ru-RU"/>
        </w:rPr>
        <w:t xml:space="preserve">технология </w:t>
      </w:r>
      <w:r w:rsidR="00B81888">
        <w:t>Local</w:t>
      </w:r>
      <w:r w:rsidR="00B81888" w:rsidRPr="00B81888">
        <w:rPr>
          <w:lang w:val="ru-RU"/>
        </w:rPr>
        <w:t xml:space="preserve"> </w:t>
      </w:r>
      <w:r w:rsidR="00B81888">
        <w:t>Dynamic</w:t>
      </w:r>
      <w:r w:rsidR="00B81888" w:rsidRPr="00B81888">
        <w:rPr>
          <w:lang w:val="ru-RU"/>
        </w:rPr>
        <w:t xml:space="preserve"> </w:t>
      </w:r>
      <w:r w:rsidR="00B81888">
        <w:t>Sourcing</w:t>
      </w:r>
      <w:r w:rsidR="00B81888" w:rsidRPr="00B81888">
        <w:rPr>
          <w:lang w:val="ru-RU"/>
        </w:rPr>
        <w:t xml:space="preserve"> </w:t>
      </w:r>
      <w:r w:rsidR="00EC0EED">
        <w:rPr>
          <w:lang w:val="ru-RU"/>
        </w:rPr>
        <w:t>позволяет сравнивать цены от различных дистрибуторов</w:t>
      </w:r>
      <w:r w:rsidR="00D66368">
        <w:rPr>
          <w:lang w:val="ru-RU"/>
        </w:rPr>
        <w:t xml:space="preserve"> и выбирать лучшее предложение на рынке.</w:t>
      </w:r>
      <w:r w:rsidR="00B81888">
        <w:rPr>
          <w:lang w:val="ru-RU"/>
        </w:rPr>
        <w:t xml:space="preserve"> Теперь процесс поиска стоимости и условий поставки занимает считанные минуты. </w:t>
      </w:r>
    </w:p>
    <w:p w14:paraId="612DF673" w14:textId="77777777" w:rsidR="00C64FDC" w:rsidRPr="00683E85" w:rsidRDefault="00C64FDC" w:rsidP="00AA0205">
      <w:pPr>
        <w:tabs>
          <w:tab w:val="left" w:pos="3228"/>
        </w:tabs>
        <w:rPr>
          <w:lang w:val="ru-RU"/>
        </w:rPr>
      </w:pPr>
      <w:r>
        <w:rPr>
          <w:lang w:val="ru-RU"/>
        </w:rPr>
        <w:t xml:space="preserve">В итоге </w:t>
      </w:r>
      <w:r w:rsidR="00FD68EE">
        <w:rPr>
          <w:lang w:val="ru-RU"/>
        </w:rPr>
        <w:t xml:space="preserve">портал </w:t>
      </w:r>
      <w:r w:rsidR="00FD68EE">
        <w:t>COMPAREXonline</w:t>
      </w:r>
      <w:r w:rsidRPr="00C64FDC">
        <w:rPr>
          <w:lang w:val="ru-RU"/>
        </w:rPr>
        <w:t xml:space="preserve"> </w:t>
      </w:r>
      <w:r w:rsidR="00B87B0F">
        <w:rPr>
          <w:lang w:val="ru-RU"/>
        </w:rPr>
        <w:t>помог</w:t>
      </w:r>
      <w:r>
        <w:rPr>
          <w:lang w:val="ru-RU"/>
        </w:rPr>
        <w:t xml:space="preserve"> ИТ-депа</w:t>
      </w:r>
      <w:r w:rsidR="00C22779">
        <w:rPr>
          <w:lang w:val="ru-RU"/>
        </w:rPr>
        <w:t>ртаменту</w:t>
      </w:r>
      <w:r w:rsidR="00D66368">
        <w:rPr>
          <w:lang w:val="ru-RU"/>
        </w:rPr>
        <w:t xml:space="preserve"> завода</w:t>
      </w:r>
      <w:r w:rsidR="00C22779">
        <w:rPr>
          <w:lang w:val="ru-RU"/>
        </w:rPr>
        <w:t xml:space="preserve"> </w:t>
      </w:r>
      <w:r w:rsidR="001670E8" w:rsidRPr="001670E8">
        <w:rPr>
          <w:lang w:val="ru-RU"/>
        </w:rPr>
        <w:t>добиться прозрачности в формировании бюджетов на ИТ, упростить процесс управления программным обеспечением, оптимизировать процесс закупок</w:t>
      </w:r>
      <w:r>
        <w:rPr>
          <w:lang w:val="ru-RU"/>
        </w:rPr>
        <w:t xml:space="preserve"> и </w:t>
      </w:r>
      <w:r w:rsidR="001670E8" w:rsidRPr="001670E8">
        <w:rPr>
          <w:lang w:val="ru-RU"/>
        </w:rPr>
        <w:t>сэкономить бюджет</w:t>
      </w:r>
      <w:r>
        <w:rPr>
          <w:lang w:val="ru-RU"/>
        </w:rPr>
        <w:t xml:space="preserve"> на ПО</w:t>
      </w:r>
      <w:r w:rsidR="001670E8" w:rsidRPr="001670E8">
        <w:rPr>
          <w:lang w:val="ru-RU"/>
        </w:rPr>
        <w:t>.</w:t>
      </w:r>
    </w:p>
    <w:p w14:paraId="612DF674" w14:textId="77777777" w:rsidR="00A764F6" w:rsidRPr="00A764F6" w:rsidRDefault="00FD68EE" w:rsidP="00A764F6">
      <w:pPr>
        <w:rPr>
          <w:lang w:val="ru-RU"/>
        </w:rPr>
      </w:pPr>
      <w:r w:rsidRPr="00AA0205">
        <w:rPr>
          <w:i/>
          <w:lang w:val="ru-RU"/>
        </w:rPr>
        <w:t>«</w:t>
      </w:r>
      <w:r w:rsidR="00D66368" w:rsidRPr="00AA0205">
        <w:rPr>
          <w:i/>
          <w:lang w:val="ru-RU"/>
        </w:rPr>
        <w:t>Одним из важнейших критериев нашей работы является обеспечение стабильно высокого качества нашей продукции за счет автоматизации процессов и использования последних технологических инноваций. Мы стремимся применять данный подход в работе всех подразделений,</w:t>
      </w:r>
      <w:r w:rsidR="007428D4" w:rsidRPr="007428D4">
        <w:rPr>
          <w:i/>
          <w:lang w:val="ru-RU"/>
        </w:rPr>
        <w:t xml:space="preserve"> поэтому данный проект имел</w:t>
      </w:r>
      <w:r w:rsidR="00D66368" w:rsidRPr="00AA0205">
        <w:rPr>
          <w:i/>
          <w:lang w:val="ru-RU"/>
        </w:rPr>
        <w:t xml:space="preserve"> для нас особое значение. Помимо того, что нам удалось значительно увеличить эффективность работы наших со</w:t>
      </w:r>
      <w:r w:rsidR="007428D4">
        <w:rPr>
          <w:i/>
          <w:lang w:val="ru-RU"/>
        </w:rPr>
        <w:t xml:space="preserve">трудников, при этом </w:t>
      </w:r>
      <w:r w:rsidR="00D66368" w:rsidRPr="00AA0205">
        <w:rPr>
          <w:i/>
          <w:lang w:val="ru-RU"/>
        </w:rPr>
        <w:t>упростив процесс закупки ПО, использование портала COMPAREXonl</w:t>
      </w:r>
      <w:r w:rsidR="00D66368" w:rsidRPr="00AA0205">
        <w:rPr>
          <w:i/>
          <w:lang w:val="en-US"/>
        </w:rPr>
        <w:t>ine</w:t>
      </w:r>
      <w:r w:rsidR="00D66368" w:rsidRPr="00AA0205">
        <w:rPr>
          <w:i/>
          <w:lang w:val="ru-RU"/>
        </w:rPr>
        <w:t xml:space="preserve"> </w:t>
      </w:r>
      <w:r w:rsidR="007428D4" w:rsidRPr="00A00328">
        <w:rPr>
          <w:i/>
          <w:lang w:val="ru-RU"/>
        </w:rPr>
        <w:t>повысило прозрачность</w:t>
      </w:r>
      <w:r w:rsidR="00D66368" w:rsidRPr="00AA0205">
        <w:rPr>
          <w:i/>
          <w:lang w:val="ru-RU"/>
        </w:rPr>
        <w:t xml:space="preserve"> </w:t>
      </w:r>
      <w:r w:rsidR="007428D4">
        <w:rPr>
          <w:i/>
          <w:lang w:val="ru-RU"/>
        </w:rPr>
        <w:t xml:space="preserve">процесса </w:t>
      </w:r>
      <w:r w:rsidR="00D66368" w:rsidRPr="00AA0205">
        <w:rPr>
          <w:i/>
          <w:lang w:val="ru-RU"/>
        </w:rPr>
        <w:t>бюджетирования и заказ</w:t>
      </w:r>
      <w:r w:rsidR="007428D4">
        <w:rPr>
          <w:i/>
          <w:lang w:val="ru-RU"/>
        </w:rPr>
        <w:t>а</w:t>
      </w:r>
      <w:r w:rsidR="00D66368" w:rsidRPr="00AA0205">
        <w:rPr>
          <w:i/>
          <w:lang w:val="ru-RU"/>
        </w:rPr>
        <w:t xml:space="preserve"> ПО, так как мы теперь видим полную статистику по каждому заказу.»</w:t>
      </w:r>
      <w:r w:rsidR="00A764F6" w:rsidRPr="00FD68EE">
        <w:rPr>
          <w:lang w:val="ru-RU"/>
        </w:rPr>
        <w:t>,</w:t>
      </w:r>
      <w:r w:rsidR="00A764F6">
        <w:rPr>
          <w:lang w:val="ru-RU"/>
        </w:rPr>
        <w:t xml:space="preserve"> </w:t>
      </w:r>
      <w:r w:rsidR="00A764F6" w:rsidRPr="00FD68EE">
        <w:rPr>
          <w:b/>
          <w:lang w:val="ru-RU"/>
        </w:rPr>
        <w:t xml:space="preserve">- </w:t>
      </w:r>
      <w:r w:rsidR="00CE15E6" w:rsidRPr="00FD68EE">
        <w:rPr>
          <w:b/>
          <w:lang w:val="ru-RU"/>
        </w:rPr>
        <w:t>комментирует</w:t>
      </w:r>
      <w:r w:rsidRPr="00FD68EE">
        <w:rPr>
          <w:b/>
          <w:lang w:val="ru-RU"/>
        </w:rPr>
        <w:t xml:space="preserve"> </w:t>
      </w:r>
      <w:r w:rsidR="000234DB">
        <w:rPr>
          <w:b/>
          <w:lang w:val="ru-RU"/>
        </w:rPr>
        <w:t>Владислав</w:t>
      </w:r>
      <w:r w:rsidR="000234DB" w:rsidRPr="000234DB">
        <w:rPr>
          <w:b/>
          <w:lang w:val="ru-RU"/>
        </w:rPr>
        <w:t xml:space="preserve"> </w:t>
      </w:r>
      <w:r w:rsidR="000234DB">
        <w:rPr>
          <w:b/>
          <w:lang w:val="ru-RU"/>
        </w:rPr>
        <w:t>Козлов</w:t>
      </w:r>
      <w:r w:rsidRPr="00FD68EE">
        <w:rPr>
          <w:b/>
          <w:lang w:val="ru-RU"/>
        </w:rPr>
        <w:t xml:space="preserve">, </w:t>
      </w:r>
      <w:r w:rsidR="000234DB">
        <w:rPr>
          <w:b/>
          <w:lang w:val="ru-RU"/>
        </w:rPr>
        <w:t>Начальник ОИТ</w:t>
      </w:r>
      <w:r w:rsidR="00A764F6" w:rsidRPr="00FD68EE">
        <w:rPr>
          <w:b/>
          <w:lang w:val="ru-RU"/>
        </w:rPr>
        <w:t>.</w:t>
      </w:r>
      <w:r w:rsidR="00A764F6">
        <w:rPr>
          <w:lang w:val="ru-RU"/>
        </w:rPr>
        <w:t xml:space="preserve"> </w:t>
      </w:r>
    </w:p>
    <w:p w14:paraId="612DF675" w14:textId="77777777" w:rsidR="00CF4513" w:rsidRPr="00A764F6" w:rsidRDefault="00621474" w:rsidP="00843DC0">
      <w:pPr>
        <w:pBdr>
          <w:bottom w:val="single" w:sz="12" w:space="1" w:color="auto"/>
        </w:pBdr>
        <w:rPr>
          <w:lang w:val="ru-RU"/>
        </w:rPr>
      </w:pPr>
      <w:r w:rsidRPr="00AA0205">
        <w:rPr>
          <w:i/>
          <w:lang w:val="ru-RU"/>
        </w:rPr>
        <w:lastRenderedPageBreak/>
        <w:t>«</w:t>
      </w:r>
      <w:r w:rsidR="00154A2B" w:rsidRPr="00AA0205">
        <w:rPr>
          <w:i/>
          <w:lang w:val="ru-RU"/>
        </w:rPr>
        <w:t>Изменения на рынке требуют постоянной трансформации бизнеса, реструктуризации команд и поиска лучших ИТ-решений. В частности, происходит так называемая «уберизация» различных процессов в компаниях за счет цифровых технологий, позволяя бизнесу сконцентрироваться на критически важных задачах, перераспределив свои ресурсы.</w:t>
      </w:r>
      <w:r w:rsidR="007428D4" w:rsidRPr="00AA0205">
        <w:rPr>
          <w:i/>
          <w:lang w:val="ru-RU"/>
        </w:rPr>
        <w:t xml:space="preserve"> Этот подход полностью соответствует стратегии нашей компании. Мы готовы предложить нашим клиентам самые передовые технологии, которые с успехом применяются на глобальном рынке, дополнив их своей экспертизой в области лицензионного консалтинга.»</w:t>
      </w:r>
      <w:r>
        <w:rPr>
          <w:lang w:val="ru-RU"/>
        </w:rPr>
        <w:t xml:space="preserve">, - отмечает </w:t>
      </w:r>
      <w:r w:rsidRPr="004B468F">
        <w:rPr>
          <w:b/>
          <w:lang w:val="ru-RU"/>
        </w:rPr>
        <w:t xml:space="preserve">Сергей Агаев, Генеральный директор </w:t>
      </w:r>
      <w:r w:rsidRPr="004B468F">
        <w:rPr>
          <w:b/>
          <w:lang w:val="en-US"/>
        </w:rPr>
        <w:t>COMPAREX</w:t>
      </w:r>
      <w:r w:rsidRPr="004B468F">
        <w:rPr>
          <w:b/>
          <w:lang w:val="ru-RU"/>
        </w:rPr>
        <w:t xml:space="preserve"> Россия</w:t>
      </w:r>
      <w:r>
        <w:rPr>
          <w:lang w:val="ru-RU"/>
        </w:rPr>
        <w:t xml:space="preserve">. </w:t>
      </w:r>
      <w:r w:rsidR="00A622CF">
        <w:rPr>
          <w:lang w:val="ru-RU"/>
        </w:rPr>
        <w:t xml:space="preserve"> </w:t>
      </w:r>
    </w:p>
    <w:sectPr w:rsidR="00CF4513" w:rsidRPr="00A764F6" w:rsidSect="001861EB">
      <w:pgSz w:w="11906" w:h="16838" w:code="9"/>
      <w:pgMar w:top="1701" w:right="1418" w:bottom="170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DF678" w14:textId="77777777" w:rsidR="00B9541D" w:rsidRDefault="00B9541D">
      <w:r>
        <w:separator/>
      </w:r>
    </w:p>
  </w:endnote>
  <w:endnote w:type="continuationSeparator" w:id="0">
    <w:p w14:paraId="612DF679" w14:textId="77777777" w:rsidR="00B9541D" w:rsidRDefault="00B9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F676" w14:textId="77777777" w:rsidR="00B9541D" w:rsidRDefault="00B9541D">
      <w:r>
        <w:separator/>
      </w:r>
    </w:p>
  </w:footnote>
  <w:footnote w:type="continuationSeparator" w:id="0">
    <w:p w14:paraId="612DF677" w14:textId="77777777" w:rsidR="00B9541D" w:rsidRDefault="00B9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D0C59B4"/>
    <w:multiLevelType w:val="multilevel"/>
    <w:tmpl w:val="05E80F0E"/>
    <w:numStyleLink w:val="CPXlist"/>
  </w:abstractNum>
  <w:abstractNum w:abstractNumId="2" w15:restartNumberingAfterBreak="0">
    <w:nsid w:val="350304FB"/>
    <w:multiLevelType w:val="multilevel"/>
    <w:tmpl w:val="14822CDE"/>
    <w:lvl w:ilvl="0">
      <w:start w:val="1"/>
      <w:numFmt w:val="bullet"/>
      <w:pStyle w:val="a0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20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3" w15:restartNumberingAfterBreak="0">
    <w:nsid w:val="37F60B4A"/>
    <w:multiLevelType w:val="multilevel"/>
    <w:tmpl w:val="10329B32"/>
    <w:numStyleLink w:val="CPXnumberedlist"/>
  </w:abstractNum>
  <w:abstractNum w:abstractNumId="4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B41311" w:themeColor="accent1"/>
        <w:sz w:val="20"/>
      </w:rPr>
    </w:lvl>
    <w:lvl w:ilvl="1">
      <w:start w:val="1"/>
      <w:numFmt w:val="decimal"/>
      <w:pStyle w:val="21"/>
      <w:lvlText w:val="%1.%2."/>
      <w:lvlJc w:val="left"/>
      <w:pPr>
        <w:ind w:left="851" w:hanging="511"/>
      </w:pPr>
      <w:rPr>
        <w:rFonts w:asciiTheme="minorHAnsi" w:hAnsiTheme="minorHAnsi" w:hint="default"/>
        <w:color w:val="B41311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B41311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B41311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B41311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B41311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B41311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B41311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B41311" w:themeColor="accent1"/>
        <w:sz w:val="20"/>
      </w:rPr>
    </w:lvl>
  </w:abstractNum>
  <w:abstractNum w:abstractNumId="5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6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B41311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B41311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B41311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B41311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B41311" w:themeColor="accent1"/>
        <w:sz w:val="20"/>
      </w:rPr>
    </w:lvl>
  </w:abstractNum>
  <w:abstractNum w:abstractNumId="7" w15:restartNumberingAfterBreak="0">
    <w:nsid w:val="7CF4678A"/>
    <w:multiLevelType w:val="multilevel"/>
    <w:tmpl w:val="947CEFA4"/>
    <w:numStyleLink w:val="CPXheader"/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C"/>
    <w:rsid w:val="0000058F"/>
    <w:rsid w:val="00002C1A"/>
    <w:rsid w:val="00002D23"/>
    <w:rsid w:val="0000441B"/>
    <w:rsid w:val="000066DD"/>
    <w:rsid w:val="00016E74"/>
    <w:rsid w:val="000172CE"/>
    <w:rsid w:val="000234DB"/>
    <w:rsid w:val="0002773C"/>
    <w:rsid w:val="000361EA"/>
    <w:rsid w:val="00041274"/>
    <w:rsid w:val="00042287"/>
    <w:rsid w:val="000430F2"/>
    <w:rsid w:val="00045A8B"/>
    <w:rsid w:val="000535C5"/>
    <w:rsid w:val="000634D2"/>
    <w:rsid w:val="00065848"/>
    <w:rsid w:val="000734B5"/>
    <w:rsid w:val="000803B2"/>
    <w:rsid w:val="00083193"/>
    <w:rsid w:val="000A02CE"/>
    <w:rsid w:val="000B1E04"/>
    <w:rsid w:val="000B2B32"/>
    <w:rsid w:val="000C09FE"/>
    <w:rsid w:val="000C2441"/>
    <w:rsid w:val="000C66E8"/>
    <w:rsid w:val="000D1177"/>
    <w:rsid w:val="000D30A8"/>
    <w:rsid w:val="000D5977"/>
    <w:rsid w:val="000F311A"/>
    <w:rsid w:val="00100855"/>
    <w:rsid w:val="00111B62"/>
    <w:rsid w:val="00122221"/>
    <w:rsid w:val="001301DA"/>
    <w:rsid w:val="00154A2B"/>
    <w:rsid w:val="00165C7E"/>
    <w:rsid w:val="001670E8"/>
    <w:rsid w:val="00170EC9"/>
    <w:rsid w:val="00172207"/>
    <w:rsid w:val="00177FD8"/>
    <w:rsid w:val="001861EB"/>
    <w:rsid w:val="00194218"/>
    <w:rsid w:val="001A1165"/>
    <w:rsid w:val="001C2E35"/>
    <w:rsid w:val="001C561D"/>
    <w:rsid w:val="001C67CE"/>
    <w:rsid w:val="001E1C5D"/>
    <w:rsid w:val="001E24E2"/>
    <w:rsid w:val="001E32C2"/>
    <w:rsid w:val="001E7362"/>
    <w:rsid w:val="001F1737"/>
    <w:rsid w:val="001F3C9F"/>
    <w:rsid w:val="00201C64"/>
    <w:rsid w:val="00202914"/>
    <w:rsid w:val="00202C7B"/>
    <w:rsid w:val="00221FDE"/>
    <w:rsid w:val="00224929"/>
    <w:rsid w:val="00241124"/>
    <w:rsid w:val="00243292"/>
    <w:rsid w:val="002734E8"/>
    <w:rsid w:val="00274D54"/>
    <w:rsid w:val="00275A92"/>
    <w:rsid w:val="00277F14"/>
    <w:rsid w:val="00287DF2"/>
    <w:rsid w:val="002A40F0"/>
    <w:rsid w:val="002B03BD"/>
    <w:rsid w:val="002B0735"/>
    <w:rsid w:val="002C5172"/>
    <w:rsid w:val="002C62D8"/>
    <w:rsid w:val="002D1F01"/>
    <w:rsid w:val="002D3EC4"/>
    <w:rsid w:val="002E06FC"/>
    <w:rsid w:val="002E7125"/>
    <w:rsid w:val="002F0A5E"/>
    <w:rsid w:val="002F4307"/>
    <w:rsid w:val="0030019F"/>
    <w:rsid w:val="00301F43"/>
    <w:rsid w:val="0030610D"/>
    <w:rsid w:val="00312491"/>
    <w:rsid w:val="003313BD"/>
    <w:rsid w:val="00336D7A"/>
    <w:rsid w:val="00355F9D"/>
    <w:rsid w:val="00362AF5"/>
    <w:rsid w:val="0037760B"/>
    <w:rsid w:val="003B143E"/>
    <w:rsid w:val="003B52AF"/>
    <w:rsid w:val="003D0AFD"/>
    <w:rsid w:val="003D1443"/>
    <w:rsid w:val="003D6FA5"/>
    <w:rsid w:val="003E5D5C"/>
    <w:rsid w:val="003F1126"/>
    <w:rsid w:val="004079DD"/>
    <w:rsid w:val="0041066C"/>
    <w:rsid w:val="00421D3F"/>
    <w:rsid w:val="00436934"/>
    <w:rsid w:val="00436ED4"/>
    <w:rsid w:val="004370DC"/>
    <w:rsid w:val="00451CCA"/>
    <w:rsid w:val="00454408"/>
    <w:rsid w:val="004614B7"/>
    <w:rsid w:val="0047560D"/>
    <w:rsid w:val="00476B8D"/>
    <w:rsid w:val="00484F1B"/>
    <w:rsid w:val="0049234E"/>
    <w:rsid w:val="004A7625"/>
    <w:rsid w:val="004B7A67"/>
    <w:rsid w:val="004C6A97"/>
    <w:rsid w:val="004D2595"/>
    <w:rsid w:val="004D56A9"/>
    <w:rsid w:val="004F0785"/>
    <w:rsid w:val="004F4C63"/>
    <w:rsid w:val="004F7394"/>
    <w:rsid w:val="00506998"/>
    <w:rsid w:val="00506FAE"/>
    <w:rsid w:val="00513E2D"/>
    <w:rsid w:val="00516B2D"/>
    <w:rsid w:val="00517A83"/>
    <w:rsid w:val="00523305"/>
    <w:rsid w:val="0052762D"/>
    <w:rsid w:val="00531198"/>
    <w:rsid w:val="00540431"/>
    <w:rsid w:val="00540597"/>
    <w:rsid w:val="00547A6D"/>
    <w:rsid w:val="00547B1C"/>
    <w:rsid w:val="00561320"/>
    <w:rsid w:val="005620EC"/>
    <w:rsid w:val="0057084B"/>
    <w:rsid w:val="00586D40"/>
    <w:rsid w:val="00595B38"/>
    <w:rsid w:val="005A6672"/>
    <w:rsid w:val="005B1F31"/>
    <w:rsid w:val="005B4649"/>
    <w:rsid w:val="005C3035"/>
    <w:rsid w:val="005D5942"/>
    <w:rsid w:val="005D5E01"/>
    <w:rsid w:val="005E230F"/>
    <w:rsid w:val="005E4470"/>
    <w:rsid w:val="005E6096"/>
    <w:rsid w:val="005E77A2"/>
    <w:rsid w:val="005E7F4F"/>
    <w:rsid w:val="005F2A2B"/>
    <w:rsid w:val="00602519"/>
    <w:rsid w:val="00607485"/>
    <w:rsid w:val="00615927"/>
    <w:rsid w:val="00621474"/>
    <w:rsid w:val="00644C00"/>
    <w:rsid w:val="00654904"/>
    <w:rsid w:val="006734CF"/>
    <w:rsid w:val="00682EE6"/>
    <w:rsid w:val="00683E85"/>
    <w:rsid w:val="0069496B"/>
    <w:rsid w:val="0069794F"/>
    <w:rsid w:val="00697CB5"/>
    <w:rsid w:val="006A11B8"/>
    <w:rsid w:val="006B2C3E"/>
    <w:rsid w:val="006C0F96"/>
    <w:rsid w:val="006C586A"/>
    <w:rsid w:val="006D640C"/>
    <w:rsid w:val="006E640C"/>
    <w:rsid w:val="006E7F5B"/>
    <w:rsid w:val="00704017"/>
    <w:rsid w:val="00704617"/>
    <w:rsid w:val="00704DCA"/>
    <w:rsid w:val="007058BD"/>
    <w:rsid w:val="00720947"/>
    <w:rsid w:val="0072441D"/>
    <w:rsid w:val="007310C3"/>
    <w:rsid w:val="00732BE9"/>
    <w:rsid w:val="0073380C"/>
    <w:rsid w:val="00733CF0"/>
    <w:rsid w:val="007428D4"/>
    <w:rsid w:val="007515AF"/>
    <w:rsid w:val="00760D59"/>
    <w:rsid w:val="00764802"/>
    <w:rsid w:val="0077110C"/>
    <w:rsid w:val="007712BB"/>
    <w:rsid w:val="0077321B"/>
    <w:rsid w:val="007756D6"/>
    <w:rsid w:val="0078016D"/>
    <w:rsid w:val="00784490"/>
    <w:rsid w:val="0078453C"/>
    <w:rsid w:val="007955BC"/>
    <w:rsid w:val="007A486A"/>
    <w:rsid w:val="007C39A0"/>
    <w:rsid w:val="007D3C28"/>
    <w:rsid w:val="007E7C28"/>
    <w:rsid w:val="007F725F"/>
    <w:rsid w:val="008110FE"/>
    <w:rsid w:val="00814501"/>
    <w:rsid w:val="0082304F"/>
    <w:rsid w:val="00830296"/>
    <w:rsid w:val="00843DC0"/>
    <w:rsid w:val="00850D31"/>
    <w:rsid w:val="008515FC"/>
    <w:rsid w:val="008533C9"/>
    <w:rsid w:val="0086660E"/>
    <w:rsid w:val="0089028D"/>
    <w:rsid w:val="008A1B15"/>
    <w:rsid w:val="008B781A"/>
    <w:rsid w:val="008C4DFF"/>
    <w:rsid w:val="008C5D59"/>
    <w:rsid w:val="008C6279"/>
    <w:rsid w:val="008D3D65"/>
    <w:rsid w:val="008D3DB0"/>
    <w:rsid w:val="008D737C"/>
    <w:rsid w:val="008E7210"/>
    <w:rsid w:val="008F41D9"/>
    <w:rsid w:val="008F4503"/>
    <w:rsid w:val="008F61D0"/>
    <w:rsid w:val="00912102"/>
    <w:rsid w:val="00921B94"/>
    <w:rsid w:val="00926B8B"/>
    <w:rsid w:val="00947C8B"/>
    <w:rsid w:val="00957077"/>
    <w:rsid w:val="00962C1B"/>
    <w:rsid w:val="00973E1C"/>
    <w:rsid w:val="00975BBF"/>
    <w:rsid w:val="00980DEA"/>
    <w:rsid w:val="00986846"/>
    <w:rsid w:val="009909FD"/>
    <w:rsid w:val="009926AA"/>
    <w:rsid w:val="0099632F"/>
    <w:rsid w:val="009A45F8"/>
    <w:rsid w:val="009A78F3"/>
    <w:rsid w:val="009B2ACF"/>
    <w:rsid w:val="009B5C61"/>
    <w:rsid w:val="009C0D2E"/>
    <w:rsid w:val="009C1EDC"/>
    <w:rsid w:val="009C7323"/>
    <w:rsid w:val="009D04AD"/>
    <w:rsid w:val="009D47CB"/>
    <w:rsid w:val="009D546C"/>
    <w:rsid w:val="009E14BC"/>
    <w:rsid w:val="009E411A"/>
    <w:rsid w:val="00A039F1"/>
    <w:rsid w:val="00A10B5C"/>
    <w:rsid w:val="00A11945"/>
    <w:rsid w:val="00A14009"/>
    <w:rsid w:val="00A33A7B"/>
    <w:rsid w:val="00A409A8"/>
    <w:rsid w:val="00A47BFC"/>
    <w:rsid w:val="00A52CEA"/>
    <w:rsid w:val="00A55886"/>
    <w:rsid w:val="00A57241"/>
    <w:rsid w:val="00A602F9"/>
    <w:rsid w:val="00A622CF"/>
    <w:rsid w:val="00A6248E"/>
    <w:rsid w:val="00A6447C"/>
    <w:rsid w:val="00A652C0"/>
    <w:rsid w:val="00A71BB8"/>
    <w:rsid w:val="00A71E74"/>
    <w:rsid w:val="00A76401"/>
    <w:rsid w:val="00A764F6"/>
    <w:rsid w:val="00A86F46"/>
    <w:rsid w:val="00A949B5"/>
    <w:rsid w:val="00AA0205"/>
    <w:rsid w:val="00AA3F30"/>
    <w:rsid w:val="00AA4A36"/>
    <w:rsid w:val="00AB2B82"/>
    <w:rsid w:val="00AB3FD9"/>
    <w:rsid w:val="00AC32D6"/>
    <w:rsid w:val="00AD3DD0"/>
    <w:rsid w:val="00AD4339"/>
    <w:rsid w:val="00AD6377"/>
    <w:rsid w:val="00AE174F"/>
    <w:rsid w:val="00AF2A93"/>
    <w:rsid w:val="00AF3BA6"/>
    <w:rsid w:val="00AF4D51"/>
    <w:rsid w:val="00B12C72"/>
    <w:rsid w:val="00B25F4E"/>
    <w:rsid w:val="00B32584"/>
    <w:rsid w:val="00B40FEC"/>
    <w:rsid w:val="00B4171D"/>
    <w:rsid w:val="00B47BCC"/>
    <w:rsid w:val="00B60835"/>
    <w:rsid w:val="00B63456"/>
    <w:rsid w:val="00B64367"/>
    <w:rsid w:val="00B71122"/>
    <w:rsid w:val="00B71D91"/>
    <w:rsid w:val="00B733B7"/>
    <w:rsid w:val="00B76F7D"/>
    <w:rsid w:val="00B81888"/>
    <w:rsid w:val="00B81FB2"/>
    <w:rsid w:val="00B826E5"/>
    <w:rsid w:val="00B8796B"/>
    <w:rsid w:val="00B87B0F"/>
    <w:rsid w:val="00B937EB"/>
    <w:rsid w:val="00B9541D"/>
    <w:rsid w:val="00BA2AE3"/>
    <w:rsid w:val="00BA6089"/>
    <w:rsid w:val="00BD6CDF"/>
    <w:rsid w:val="00BE370B"/>
    <w:rsid w:val="00BE4BEB"/>
    <w:rsid w:val="00BF3FA4"/>
    <w:rsid w:val="00C111B1"/>
    <w:rsid w:val="00C16EB7"/>
    <w:rsid w:val="00C20A83"/>
    <w:rsid w:val="00C22779"/>
    <w:rsid w:val="00C336A4"/>
    <w:rsid w:val="00C33EC7"/>
    <w:rsid w:val="00C43333"/>
    <w:rsid w:val="00C43420"/>
    <w:rsid w:val="00C45618"/>
    <w:rsid w:val="00C57E2F"/>
    <w:rsid w:val="00C57F42"/>
    <w:rsid w:val="00C64FDC"/>
    <w:rsid w:val="00C65291"/>
    <w:rsid w:val="00C75D68"/>
    <w:rsid w:val="00C83CCF"/>
    <w:rsid w:val="00C93D50"/>
    <w:rsid w:val="00C93D5A"/>
    <w:rsid w:val="00CA0DE6"/>
    <w:rsid w:val="00CA116C"/>
    <w:rsid w:val="00CA7B53"/>
    <w:rsid w:val="00CB0F49"/>
    <w:rsid w:val="00CB1A5D"/>
    <w:rsid w:val="00CC2468"/>
    <w:rsid w:val="00CE0B7E"/>
    <w:rsid w:val="00CE15E6"/>
    <w:rsid w:val="00CE6B49"/>
    <w:rsid w:val="00CF4513"/>
    <w:rsid w:val="00D037E8"/>
    <w:rsid w:val="00D03CA4"/>
    <w:rsid w:val="00D23A68"/>
    <w:rsid w:val="00D2509E"/>
    <w:rsid w:val="00D261A3"/>
    <w:rsid w:val="00D335C1"/>
    <w:rsid w:val="00D3595B"/>
    <w:rsid w:val="00D360B5"/>
    <w:rsid w:val="00D60D30"/>
    <w:rsid w:val="00D639DA"/>
    <w:rsid w:val="00D659BA"/>
    <w:rsid w:val="00D66368"/>
    <w:rsid w:val="00D70E44"/>
    <w:rsid w:val="00D77367"/>
    <w:rsid w:val="00D85EB7"/>
    <w:rsid w:val="00D93ED7"/>
    <w:rsid w:val="00DA42FB"/>
    <w:rsid w:val="00DA61DB"/>
    <w:rsid w:val="00DA6F8E"/>
    <w:rsid w:val="00DB0ADF"/>
    <w:rsid w:val="00DB56E0"/>
    <w:rsid w:val="00DC0013"/>
    <w:rsid w:val="00DD49DB"/>
    <w:rsid w:val="00DE03FC"/>
    <w:rsid w:val="00DF50C8"/>
    <w:rsid w:val="00E02A80"/>
    <w:rsid w:val="00E07092"/>
    <w:rsid w:val="00E07600"/>
    <w:rsid w:val="00E13A52"/>
    <w:rsid w:val="00E173DB"/>
    <w:rsid w:val="00E17C14"/>
    <w:rsid w:val="00E24036"/>
    <w:rsid w:val="00E31133"/>
    <w:rsid w:val="00E34874"/>
    <w:rsid w:val="00E45D27"/>
    <w:rsid w:val="00E701DA"/>
    <w:rsid w:val="00E77699"/>
    <w:rsid w:val="00E77998"/>
    <w:rsid w:val="00E90D56"/>
    <w:rsid w:val="00E95B34"/>
    <w:rsid w:val="00EB00AA"/>
    <w:rsid w:val="00EB09D1"/>
    <w:rsid w:val="00EB6FDF"/>
    <w:rsid w:val="00EC0EED"/>
    <w:rsid w:val="00EC32A7"/>
    <w:rsid w:val="00F0056F"/>
    <w:rsid w:val="00F14256"/>
    <w:rsid w:val="00F1429D"/>
    <w:rsid w:val="00F23A71"/>
    <w:rsid w:val="00F26759"/>
    <w:rsid w:val="00F508C9"/>
    <w:rsid w:val="00F60A43"/>
    <w:rsid w:val="00F610C7"/>
    <w:rsid w:val="00F73C40"/>
    <w:rsid w:val="00F83FAB"/>
    <w:rsid w:val="00F85114"/>
    <w:rsid w:val="00F91DA4"/>
    <w:rsid w:val="00F97C74"/>
    <w:rsid w:val="00FA6EBB"/>
    <w:rsid w:val="00FB25F1"/>
    <w:rsid w:val="00FB5F6B"/>
    <w:rsid w:val="00FB6DFF"/>
    <w:rsid w:val="00FD68EE"/>
    <w:rsid w:val="00FF15BF"/>
    <w:rsid w:val="00FF443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DF66E"/>
  <w15:chartTrackingRefBased/>
  <w15:docId w15:val="{CF4BD636-5685-4E9C-BEC8-134E50D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/>
    <w:lsdException w:name="List 3" w:semiHidden="1" w:uiPriority="32" w:unhideWhenUsed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32BE9"/>
    <w:pPr>
      <w:spacing w:before="120" w:after="120" w:line="288" w:lineRule="auto"/>
    </w:pPr>
  </w:style>
  <w:style w:type="paragraph" w:styleId="1">
    <w:name w:val="heading 1"/>
    <w:basedOn w:val="a2"/>
    <w:next w:val="a3"/>
    <w:link w:val="10"/>
    <w:uiPriority w:val="9"/>
    <w:qFormat/>
    <w:locked/>
    <w:rsid w:val="00732BE9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732BE9"/>
    <w:pPr>
      <w:keepNext/>
      <w:keepLines/>
      <w:numPr>
        <w:ilvl w:val="1"/>
        <w:numId w:val="21"/>
      </w:numPr>
      <w:spacing w:before="240"/>
      <w:outlineLvl w:val="1"/>
    </w:pPr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732BE9"/>
    <w:pPr>
      <w:keepNext/>
      <w:keepLines/>
      <w:numPr>
        <w:ilvl w:val="2"/>
        <w:numId w:val="21"/>
      </w:numPr>
      <w:spacing w:before="240"/>
      <w:outlineLvl w:val="2"/>
    </w:pPr>
    <w:rPr>
      <w:rFonts w:asciiTheme="majorHAnsi" w:eastAsiaTheme="majorEastAsia" w:hAnsiTheme="majorHAnsi" w:cstheme="majorBidi"/>
      <w:bCs/>
      <w:color w:val="B41311" w:themeColor="accent1"/>
      <w:sz w:val="24"/>
    </w:rPr>
  </w:style>
  <w:style w:type="paragraph" w:styleId="42">
    <w:name w:val="heading 4"/>
    <w:basedOn w:val="a2"/>
    <w:next w:val="a3"/>
    <w:link w:val="43"/>
    <w:uiPriority w:val="9"/>
    <w:unhideWhenUsed/>
    <w:locked/>
    <w:rsid w:val="00732BE9"/>
    <w:pPr>
      <w:keepNext/>
      <w:keepLines/>
      <w:numPr>
        <w:ilvl w:val="3"/>
        <w:numId w:val="21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paragraph" w:styleId="51">
    <w:name w:val="heading 5"/>
    <w:basedOn w:val="a2"/>
    <w:next w:val="a3"/>
    <w:link w:val="52"/>
    <w:uiPriority w:val="99"/>
    <w:semiHidden/>
    <w:rsid w:val="00732BE9"/>
    <w:pPr>
      <w:keepNext/>
      <w:keepLines/>
      <w:numPr>
        <w:ilvl w:val="4"/>
        <w:numId w:val="21"/>
      </w:numPr>
      <w:spacing w:before="240"/>
      <w:outlineLvl w:val="4"/>
    </w:pPr>
    <w:rPr>
      <w:rFonts w:asciiTheme="majorHAnsi" w:eastAsiaTheme="majorEastAsia" w:hAnsiTheme="majorHAnsi" w:cstheme="majorBidi"/>
      <w:color w:val="B41311" w:themeColor="accent1"/>
    </w:rPr>
  </w:style>
  <w:style w:type="paragraph" w:styleId="6">
    <w:name w:val="heading 6"/>
    <w:basedOn w:val="a2"/>
    <w:next w:val="a3"/>
    <w:link w:val="60"/>
    <w:uiPriority w:val="99"/>
    <w:semiHidden/>
    <w:rsid w:val="00732BE9"/>
    <w:pPr>
      <w:keepNext/>
      <w:keepLines/>
      <w:numPr>
        <w:ilvl w:val="5"/>
        <w:numId w:val="21"/>
      </w:numPr>
      <w:spacing w:before="240"/>
      <w:outlineLvl w:val="5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7">
    <w:name w:val="heading 7"/>
    <w:basedOn w:val="a2"/>
    <w:next w:val="a3"/>
    <w:link w:val="70"/>
    <w:uiPriority w:val="99"/>
    <w:semiHidden/>
    <w:rsid w:val="00732BE9"/>
    <w:pPr>
      <w:keepNext/>
      <w:keepLines/>
      <w:numPr>
        <w:ilvl w:val="6"/>
        <w:numId w:val="21"/>
      </w:numPr>
      <w:spacing w:before="240"/>
      <w:outlineLvl w:val="6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8">
    <w:name w:val="heading 8"/>
    <w:basedOn w:val="a2"/>
    <w:next w:val="a3"/>
    <w:link w:val="80"/>
    <w:uiPriority w:val="99"/>
    <w:semiHidden/>
    <w:rsid w:val="00732BE9"/>
    <w:pPr>
      <w:keepNext/>
      <w:keepLines/>
      <w:numPr>
        <w:ilvl w:val="7"/>
        <w:numId w:val="21"/>
      </w:numPr>
      <w:spacing w:before="240"/>
      <w:outlineLvl w:val="7"/>
    </w:pPr>
    <w:rPr>
      <w:rFonts w:asciiTheme="majorHAnsi" w:eastAsiaTheme="majorEastAsia" w:hAnsiTheme="majorHAnsi" w:cstheme="majorBidi"/>
      <w:color w:val="B41311" w:themeColor="accent1"/>
    </w:rPr>
  </w:style>
  <w:style w:type="paragraph" w:styleId="9">
    <w:name w:val="heading 9"/>
    <w:basedOn w:val="a2"/>
    <w:next w:val="a3"/>
    <w:link w:val="90"/>
    <w:uiPriority w:val="99"/>
    <w:semiHidden/>
    <w:rsid w:val="00732BE9"/>
    <w:pPr>
      <w:keepNext/>
      <w:keepLines/>
      <w:numPr>
        <w:ilvl w:val="8"/>
        <w:numId w:val="21"/>
      </w:numPr>
      <w:spacing w:before="240"/>
      <w:outlineLvl w:val="8"/>
    </w:pPr>
    <w:rPr>
      <w:rFonts w:asciiTheme="majorHAnsi" w:eastAsiaTheme="majorEastAsia" w:hAnsiTheme="majorHAnsi" w:cstheme="majorBidi"/>
      <w:iCs/>
      <w:color w:val="B41311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732BE9"/>
    <w:pPr>
      <w:numPr>
        <w:numId w:val="30"/>
      </w:numPr>
      <w:spacing w:before="60"/>
    </w:pPr>
  </w:style>
  <w:style w:type="paragraph" w:styleId="20">
    <w:name w:val="List Bullet 2"/>
    <w:basedOn w:val="Standardtext"/>
    <w:uiPriority w:val="21"/>
    <w:qFormat/>
    <w:rsid w:val="00732BE9"/>
    <w:pPr>
      <w:numPr>
        <w:ilvl w:val="1"/>
        <w:numId w:val="30"/>
      </w:numPr>
      <w:spacing w:before="60"/>
    </w:pPr>
  </w:style>
  <w:style w:type="paragraph" w:styleId="30">
    <w:name w:val="List Bullet 3"/>
    <w:basedOn w:val="Standardtext"/>
    <w:uiPriority w:val="22"/>
    <w:qFormat/>
    <w:rsid w:val="00732BE9"/>
    <w:pPr>
      <w:numPr>
        <w:ilvl w:val="2"/>
        <w:numId w:val="30"/>
      </w:numPr>
      <w:spacing w:before="60"/>
    </w:pPr>
  </w:style>
  <w:style w:type="paragraph" w:styleId="40">
    <w:name w:val="List Bullet 4"/>
    <w:basedOn w:val="a2"/>
    <w:uiPriority w:val="23"/>
    <w:unhideWhenUsed/>
    <w:rsid w:val="00732BE9"/>
    <w:pPr>
      <w:numPr>
        <w:ilvl w:val="3"/>
        <w:numId w:val="30"/>
      </w:numPr>
      <w:spacing w:before="60"/>
    </w:pPr>
  </w:style>
  <w:style w:type="paragraph" w:styleId="a7">
    <w:name w:val="caption"/>
    <w:basedOn w:val="Standardtext"/>
    <w:next w:val="Standardtext"/>
    <w:uiPriority w:val="89"/>
    <w:rsid w:val="00732BE9"/>
    <w:pPr>
      <w:spacing w:after="200" w:line="240" w:lineRule="auto"/>
    </w:pPr>
    <w:rPr>
      <w:bCs/>
      <w:color w:val="575757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732BE9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732BE9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a6"/>
    <w:uiPriority w:val="99"/>
    <w:locked/>
    <w:rsid w:val="00732BE9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732BE9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732BE9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732BE9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732BE9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CPXtablestandard">
    <w:name w:val="CPX table standard"/>
    <w:uiPriority w:val="99"/>
    <w:locked/>
    <w:rsid w:val="00732BE9"/>
    <w:rPr>
      <w:rFonts w:cstheme="minorBidi"/>
      <w:lang w:val="ru-RU" w:eastAsia="ru-RU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B41311" w:themeColor="accent1"/>
        <w:sz w:val="20"/>
      </w:rPr>
      <w:tblPr/>
      <w:tcPr>
        <w:tcBorders>
          <w:top w:val="nil"/>
          <w:left w:val="nil"/>
          <w:bottom w:val="single" w:sz="8" w:space="0" w:color="B41311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000000" w:themeColor="text1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B41311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575757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732BE9"/>
    <w:rPr>
      <w:rFonts w:asciiTheme="minorHAnsi" w:hAnsiTheme="minorHAnsi"/>
      <w:caps w:val="0"/>
      <w:smallCaps w:val="0"/>
      <w:strike w:val="0"/>
      <w:dstrike w:val="0"/>
      <w:vanish w:val="0"/>
      <w:color w:val="B41311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732BE9"/>
    <w:pPr>
      <w:spacing w:before="0" w:after="0" w:line="240" w:lineRule="auto"/>
      <w:ind w:left="220" w:hanging="220"/>
    </w:pPr>
  </w:style>
  <w:style w:type="paragraph" w:styleId="24">
    <w:name w:val="index 2"/>
    <w:basedOn w:val="a2"/>
    <w:next w:val="a2"/>
    <w:autoRedefine/>
    <w:uiPriority w:val="99"/>
    <w:semiHidden/>
    <w:rsid w:val="00732BE9"/>
    <w:pPr>
      <w:spacing w:before="0" w:after="0" w:line="240" w:lineRule="auto"/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rsid w:val="00732BE9"/>
    <w:pPr>
      <w:spacing w:before="0" w:after="0" w:line="240" w:lineRule="auto"/>
      <w:ind w:left="660" w:hanging="220"/>
    </w:pPr>
  </w:style>
  <w:style w:type="paragraph" w:styleId="aa">
    <w:name w:val="TOC Heading"/>
    <w:basedOn w:val="a2"/>
    <w:next w:val="a2"/>
    <w:uiPriority w:val="79"/>
    <w:unhideWhenUsed/>
    <w:rsid w:val="00732BE9"/>
    <w:pPr>
      <w:keepNext/>
      <w:keepLines/>
      <w:spacing w:before="480"/>
    </w:pPr>
    <w:rPr>
      <w:rFonts w:asciiTheme="majorHAnsi" w:hAnsiTheme="majorHAnsi"/>
      <w:b/>
      <w:color w:val="B41311" w:themeColor="accent1"/>
      <w:sz w:val="32"/>
    </w:rPr>
  </w:style>
  <w:style w:type="paragraph" w:styleId="ab">
    <w:name w:val="No Spacing"/>
    <w:basedOn w:val="a3"/>
    <w:uiPriority w:val="2"/>
    <w:qFormat/>
    <w:rsid w:val="00732BE9"/>
    <w:pPr>
      <w:contextualSpacing/>
    </w:pPr>
  </w:style>
  <w:style w:type="paragraph" w:styleId="a">
    <w:name w:val="List"/>
    <w:basedOn w:val="Standardtext"/>
    <w:uiPriority w:val="30"/>
    <w:rsid w:val="00732BE9"/>
    <w:pPr>
      <w:numPr>
        <w:numId w:val="26"/>
      </w:numPr>
    </w:pPr>
  </w:style>
  <w:style w:type="paragraph" w:styleId="2">
    <w:name w:val="List 2"/>
    <w:basedOn w:val="Standardtext"/>
    <w:uiPriority w:val="31"/>
    <w:unhideWhenUsed/>
    <w:rsid w:val="00732BE9"/>
    <w:pPr>
      <w:numPr>
        <w:ilvl w:val="1"/>
        <w:numId w:val="26"/>
      </w:numPr>
    </w:pPr>
  </w:style>
  <w:style w:type="paragraph" w:styleId="3">
    <w:name w:val="List 3"/>
    <w:basedOn w:val="a2"/>
    <w:uiPriority w:val="32"/>
    <w:unhideWhenUsed/>
    <w:rsid w:val="00732BE9"/>
    <w:pPr>
      <w:numPr>
        <w:ilvl w:val="2"/>
        <w:numId w:val="26"/>
      </w:numPr>
    </w:pPr>
  </w:style>
  <w:style w:type="paragraph" w:styleId="4">
    <w:name w:val="List 4"/>
    <w:basedOn w:val="Standardtext"/>
    <w:uiPriority w:val="33"/>
    <w:semiHidden/>
    <w:qFormat/>
    <w:rsid w:val="00732BE9"/>
    <w:pPr>
      <w:numPr>
        <w:ilvl w:val="3"/>
        <w:numId w:val="26"/>
      </w:numPr>
    </w:pPr>
  </w:style>
  <w:style w:type="paragraph" w:styleId="5">
    <w:name w:val="List 5"/>
    <w:basedOn w:val="a2"/>
    <w:uiPriority w:val="99"/>
    <w:unhideWhenUsed/>
    <w:rsid w:val="00732BE9"/>
    <w:pPr>
      <w:numPr>
        <w:ilvl w:val="4"/>
        <w:numId w:val="26"/>
      </w:numPr>
    </w:pPr>
  </w:style>
  <w:style w:type="paragraph" w:styleId="ac">
    <w:name w:val="List Paragraph"/>
    <w:basedOn w:val="a2"/>
    <w:uiPriority w:val="99"/>
    <w:semiHidden/>
    <w:rsid w:val="00732BE9"/>
    <w:pPr>
      <w:spacing w:before="60"/>
      <w:ind w:firstLine="340"/>
    </w:pPr>
  </w:style>
  <w:style w:type="paragraph" w:styleId="a1">
    <w:name w:val="List Number"/>
    <w:basedOn w:val="a2"/>
    <w:uiPriority w:val="39"/>
    <w:qFormat/>
    <w:rsid w:val="00732BE9"/>
    <w:pPr>
      <w:numPr>
        <w:numId w:val="35"/>
      </w:numPr>
      <w:spacing w:before="60"/>
    </w:pPr>
  </w:style>
  <w:style w:type="paragraph" w:styleId="21">
    <w:name w:val="List Number 2"/>
    <w:basedOn w:val="a2"/>
    <w:autoRedefine/>
    <w:uiPriority w:val="39"/>
    <w:unhideWhenUsed/>
    <w:qFormat/>
    <w:rsid w:val="00732BE9"/>
    <w:pPr>
      <w:numPr>
        <w:ilvl w:val="1"/>
        <w:numId w:val="35"/>
      </w:numPr>
      <w:spacing w:before="60"/>
    </w:pPr>
  </w:style>
  <w:style w:type="paragraph" w:styleId="31">
    <w:name w:val="List Number 3"/>
    <w:basedOn w:val="Standardtext"/>
    <w:uiPriority w:val="39"/>
    <w:unhideWhenUsed/>
    <w:qFormat/>
    <w:rsid w:val="00732BE9"/>
    <w:pPr>
      <w:numPr>
        <w:ilvl w:val="2"/>
        <w:numId w:val="35"/>
      </w:numPr>
      <w:spacing w:before="60"/>
    </w:pPr>
  </w:style>
  <w:style w:type="paragraph" w:styleId="41">
    <w:name w:val="List Number 4"/>
    <w:basedOn w:val="a2"/>
    <w:uiPriority w:val="39"/>
    <w:semiHidden/>
    <w:rsid w:val="00732BE9"/>
    <w:pPr>
      <w:numPr>
        <w:ilvl w:val="3"/>
        <w:numId w:val="35"/>
      </w:numPr>
      <w:spacing w:before="60"/>
    </w:pPr>
  </w:style>
  <w:style w:type="paragraph" w:styleId="50">
    <w:name w:val="List Number 5"/>
    <w:basedOn w:val="a2"/>
    <w:uiPriority w:val="39"/>
    <w:semiHidden/>
    <w:rsid w:val="00732BE9"/>
    <w:pPr>
      <w:numPr>
        <w:ilvl w:val="4"/>
        <w:numId w:val="35"/>
      </w:numPr>
      <w:spacing w:before="60"/>
    </w:pPr>
  </w:style>
  <w:style w:type="character" w:styleId="ad">
    <w:name w:val="Subtle Emphasis"/>
    <w:basedOn w:val="a4"/>
    <w:uiPriority w:val="99"/>
    <w:semiHidden/>
    <w:rsid w:val="00732BE9"/>
    <w:rPr>
      <w:i/>
      <w:iCs/>
      <w:color w:val="808080" w:themeColor="text1" w:themeTint="7F"/>
    </w:rPr>
  </w:style>
  <w:style w:type="paragraph" w:styleId="ae">
    <w:name w:val="Balloon Text"/>
    <w:basedOn w:val="a2"/>
    <w:link w:val="af"/>
    <w:uiPriority w:val="99"/>
    <w:unhideWhenUsed/>
    <w:rsid w:val="00732B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rsid w:val="00732BE9"/>
    <w:rPr>
      <w:rFonts w:ascii="Tahoma" w:hAnsi="Tahoma" w:cs="Tahoma"/>
      <w:sz w:val="16"/>
      <w:szCs w:val="16"/>
    </w:rPr>
  </w:style>
  <w:style w:type="table" w:styleId="af0">
    <w:name w:val="Table Grid"/>
    <w:basedOn w:val="a5"/>
    <w:uiPriority w:val="59"/>
    <w:rsid w:val="00732BE9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2"/>
    <w:next w:val="a3"/>
    <w:link w:val="af2"/>
    <w:uiPriority w:val="4"/>
    <w:unhideWhenUsed/>
    <w:qFormat/>
    <w:rsid w:val="00732BE9"/>
    <w:pPr>
      <w:spacing w:before="0" w:after="240" w:line="240" w:lineRule="auto"/>
    </w:pPr>
    <w:rPr>
      <w:rFonts w:asciiTheme="majorHAnsi" w:eastAsiaTheme="majorEastAsia" w:hAnsiTheme="majorHAnsi" w:cstheme="majorBidi"/>
      <w:b/>
      <w:color w:val="B41311" w:themeColor="accent1"/>
      <w:spacing w:val="5"/>
      <w:kern w:val="28"/>
      <w:sz w:val="72"/>
      <w:szCs w:val="52"/>
    </w:rPr>
  </w:style>
  <w:style w:type="character" w:customStyle="1" w:styleId="af2">
    <w:name w:val="Название Знак"/>
    <w:basedOn w:val="a4"/>
    <w:link w:val="af1"/>
    <w:uiPriority w:val="4"/>
    <w:rsid w:val="00732BE9"/>
    <w:rPr>
      <w:rFonts w:asciiTheme="majorHAnsi" w:eastAsiaTheme="majorEastAsia" w:hAnsiTheme="majorHAnsi" w:cstheme="majorBidi"/>
      <w:b/>
      <w:color w:val="B41311" w:themeColor="accent1"/>
      <w:spacing w:val="5"/>
      <w:kern w:val="28"/>
      <w:sz w:val="72"/>
      <w:szCs w:val="52"/>
    </w:rPr>
  </w:style>
  <w:style w:type="character" w:customStyle="1" w:styleId="10">
    <w:name w:val="Заголовок 1 Знак"/>
    <w:basedOn w:val="a4"/>
    <w:link w:val="1"/>
    <w:uiPriority w:val="9"/>
    <w:rsid w:val="00732BE9"/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732BE9"/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732BE9"/>
    <w:rPr>
      <w:rFonts w:asciiTheme="majorHAnsi" w:eastAsiaTheme="majorEastAsia" w:hAnsiTheme="majorHAnsi" w:cstheme="majorBidi"/>
      <w:bCs/>
      <w:color w:val="B41311" w:themeColor="accent1"/>
      <w:sz w:val="24"/>
    </w:rPr>
  </w:style>
  <w:style w:type="character" w:customStyle="1" w:styleId="43">
    <w:name w:val="Заголовок 4 Знак"/>
    <w:basedOn w:val="a4"/>
    <w:link w:val="42"/>
    <w:uiPriority w:val="9"/>
    <w:rsid w:val="00732BE9"/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732BE9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732BE9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paragraph" w:styleId="af3">
    <w:name w:val="Subtitle"/>
    <w:basedOn w:val="a2"/>
    <w:next w:val="a3"/>
    <w:link w:val="af4"/>
    <w:uiPriority w:val="4"/>
    <w:qFormat/>
    <w:rsid w:val="00732BE9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character" w:customStyle="1" w:styleId="af4">
    <w:name w:val="Подзаголовок Знак"/>
    <w:basedOn w:val="a4"/>
    <w:link w:val="af3"/>
    <w:uiPriority w:val="4"/>
    <w:rsid w:val="00732BE9"/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b/>
      <w:noProof/>
      <w:sz w:val="22"/>
    </w:rPr>
  </w:style>
  <w:style w:type="paragraph" w:styleId="25">
    <w:name w:val="toc 2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732BE9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732BE9"/>
    <w:pPr>
      <w:keepNext/>
      <w:keepLines/>
      <w:spacing w:before="240"/>
    </w:pPr>
    <w:rPr>
      <w:rFonts w:asciiTheme="majorHAnsi" w:hAnsiTheme="majorHAnsi"/>
      <w:b/>
      <w:color w:val="B41311" w:themeColor="accent1"/>
      <w:sz w:val="32"/>
    </w:rPr>
  </w:style>
  <w:style w:type="paragraph" w:customStyle="1" w:styleId="Heading2blank">
    <w:name w:val="Heading 2 blank"/>
    <w:basedOn w:val="Heading1blank"/>
    <w:next w:val="a3"/>
    <w:uiPriority w:val="49"/>
    <w:qFormat/>
    <w:rsid w:val="00732BE9"/>
    <w:rPr>
      <w:b w:val="0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732BE9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732BE9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732BE9"/>
  </w:style>
  <w:style w:type="paragraph" w:customStyle="1" w:styleId="TextmitRahmen">
    <w:name w:val="Text mit Rahmen"/>
    <w:basedOn w:val="a3"/>
    <w:next w:val="a3"/>
    <w:uiPriority w:val="58"/>
    <w:rsid w:val="00732BE9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rsid w:val="00732BE9"/>
  </w:style>
  <w:style w:type="character" w:styleId="af5">
    <w:name w:val="Emphasis"/>
    <w:basedOn w:val="a4"/>
    <w:uiPriority w:val="89"/>
    <w:qFormat/>
    <w:rsid w:val="00732BE9"/>
    <w:rPr>
      <w:rFonts w:asciiTheme="minorHAnsi" w:hAnsiTheme="minorHAnsi"/>
      <w:b/>
      <w:i w:val="0"/>
      <w:iCs/>
      <w:color w:val="B41311" w:themeColor="accent1"/>
    </w:rPr>
  </w:style>
  <w:style w:type="paragraph" w:styleId="26">
    <w:name w:val="Quote"/>
    <w:basedOn w:val="a2"/>
    <w:next w:val="Standardtext"/>
    <w:link w:val="27"/>
    <w:uiPriority w:val="89"/>
    <w:rsid w:val="00732BE9"/>
    <w:pPr>
      <w:spacing w:before="200" w:after="160"/>
      <w:ind w:left="864" w:right="864"/>
      <w:jc w:val="center"/>
    </w:pPr>
    <w:rPr>
      <w:i/>
      <w:iCs/>
      <w:color w:val="575757" w:themeColor="text2"/>
    </w:rPr>
  </w:style>
  <w:style w:type="character" w:customStyle="1" w:styleId="27">
    <w:name w:val="Цитата 2 Знак"/>
    <w:basedOn w:val="a4"/>
    <w:link w:val="26"/>
    <w:uiPriority w:val="89"/>
    <w:rsid w:val="00732BE9"/>
    <w:rPr>
      <w:i/>
      <w:iCs/>
      <w:color w:val="575757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732BE9"/>
    <w:pPr>
      <w:spacing w:before="1200" w:after="360"/>
    </w:pPr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732BE9"/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paragraph" w:styleId="54">
    <w:name w:val="List Bullet 5"/>
    <w:basedOn w:val="a2"/>
    <w:uiPriority w:val="99"/>
    <w:semiHidden/>
    <w:unhideWhenUsed/>
    <w:rsid w:val="00732BE9"/>
    <w:pPr>
      <w:spacing w:before="60"/>
      <w:contextualSpacing/>
    </w:pPr>
  </w:style>
  <w:style w:type="character" w:styleId="af6">
    <w:name w:val="annotation reference"/>
    <w:basedOn w:val="a4"/>
    <w:uiPriority w:val="99"/>
    <w:semiHidden/>
    <w:unhideWhenUsed/>
    <w:rsid w:val="00732BE9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732BE9"/>
    <w:pPr>
      <w:spacing w:line="240" w:lineRule="auto"/>
    </w:pPr>
  </w:style>
  <w:style w:type="character" w:customStyle="1" w:styleId="af8">
    <w:name w:val="Текст примечания Знак"/>
    <w:basedOn w:val="a4"/>
    <w:link w:val="af7"/>
    <w:uiPriority w:val="99"/>
    <w:semiHidden/>
    <w:rsid w:val="00732BE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32BE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32BE9"/>
    <w:rPr>
      <w:b/>
      <w:bCs/>
    </w:rPr>
  </w:style>
  <w:style w:type="table" w:styleId="afb">
    <w:name w:val="Grid Table Light"/>
    <w:basedOn w:val="a5"/>
    <w:uiPriority w:val="40"/>
    <w:rsid w:val="00732B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footer"/>
    <w:basedOn w:val="a2"/>
    <w:link w:val="afd"/>
    <w:uiPriority w:val="99"/>
    <w:unhideWhenUsed/>
    <w:rsid w:val="00C433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d">
    <w:name w:val="Нижний колонтитул Знак"/>
    <w:basedOn w:val="a4"/>
    <w:link w:val="afc"/>
    <w:uiPriority w:val="99"/>
    <w:rsid w:val="00C43333"/>
  </w:style>
  <w:style w:type="paragraph" w:styleId="afe">
    <w:name w:val="Revision"/>
    <w:hidden/>
    <w:uiPriority w:val="99"/>
    <w:semiHidden/>
    <w:rsid w:val="00A5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CPX_DOC_Colors">
      <a:dk1>
        <a:sysClr val="windowText" lastClr="000000"/>
      </a:dk1>
      <a:lt1>
        <a:srgbClr val="FFFFFF"/>
      </a:lt1>
      <a:dk2>
        <a:srgbClr val="575757"/>
      </a:dk2>
      <a:lt2>
        <a:srgbClr val="FFFFFF"/>
      </a:lt2>
      <a:accent1>
        <a:srgbClr val="B41311"/>
      </a:accent1>
      <a:accent2>
        <a:srgbClr val="B2B2B1"/>
      </a:accent2>
      <a:accent3>
        <a:srgbClr val="C14109"/>
      </a:accent3>
      <a:accent4>
        <a:srgbClr val="41BD44"/>
      </a:accent4>
      <a:accent5>
        <a:srgbClr val="FFCD00"/>
      </a:accent5>
      <a:accent6>
        <a:srgbClr val="195781"/>
      </a:accent6>
      <a:hlink>
        <a:srgbClr val="B41311"/>
      </a:hlink>
      <a:folHlink>
        <a:srgbClr val="800080"/>
      </a:folHlink>
    </a:clrScheme>
    <a:fontScheme name="CPX Office Fonts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DEE0F1BFC0A42B6B1319E5B2049FA" ma:contentTypeVersion="2" ma:contentTypeDescription="Create a new document." ma:contentTypeScope="" ma:versionID="877d908f81b2f0bfcdb2deb97f6993d0">
  <xsd:schema xmlns:xsd="http://www.w3.org/2001/XMLSchema" xmlns:xs="http://www.w3.org/2001/XMLSchema" xmlns:p="http://schemas.microsoft.com/office/2006/metadata/properties" xmlns:ns2="8b879ebc-1162-41d9-8fbc-acb6e97b78d5" targetNamespace="http://schemas.microsoft.com/office/2006/metadata/properties" ma:root="true" ma:fieldsID="570f1cb2a2a2145ed4fb53ea0741a450" ns2:_="">
    <xsd:import namespace="8b879ebc-1162-41d9-8fbc-acb6e97b78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9ebc-1162-41d9-8fbc-acb6e97b78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879ebc-1162-41d9-8fbc-acb6e97b78d5">K4AWMXDHWW4W-68-6251</_dlc_DocId>
    <_dlc_DocIdUrl xmlns="8b879ebc-1162-41d9-8fbc-acb6e97b78d5">
      <Url>http://team.pcw.local/ru/team/Non-Public/Marketing/_layouts/DocIdRedir.aspx?ID=K4AWMXDHWW4W-68-6251</Url>
      <Description>K4AWMXDHWW4W-68-6251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7FD0-5FC0-45FE-B0DF-76D8F56B0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79ebc-1162-41d9-8fbc-acb6e97b7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CBA27-40AD-434B-9146-71041B834A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920F7B-60D2-4954-97A6-C9483F1EF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15201-4074-4F61-ABF7-68522168C9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b879ebc-1162-41d9-8fbc-acb6e97b78d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C7FC55-676C-444E-A719-FE3E4325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COMPAREX AG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Sidorova, Nataliya</dc:creator>
  <cp:keywords/>
  <dc:description/>
  <cp:lastModifiedBy>Golubeva, Kira</cp:lastModifiedBy>
  <cp:revision>2</cp:revision>
  <cp:lastPrinted>2013-11-26T08:47:00Z</cp:lastPrinted>
  <dcterms:created xsi:type="dcterms:W3CDTF">2017-10-02T14:11:00Z</dcterms:created>
  <dcterms:modified xsi:type="dcterms:W3CDTF">2017-10-02T14:11:00Z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0x01010029DDEE0F1BFC0A42B6B1319E5B2049FA</vt:lpwstr>
  </property>
  <property fmtid="{D5CDD505-2E9C-101B-9397-08002B2CF9AE}" pid="3" name="_dlc_DocIdItemGuid">
    <vt:lpwstr>432a9202-4424-4971-86f3-994bf201727a</vt:lpwstr>
  </property>
</Properties>
</file>