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23D3" w14:textId="5E867902" w:rsidR="00D62475" w:rsidRDefault="00A31AB3">
      <w:pPr>
        <w:pStyle w:val="a3"/>
        <w:ind w:left="788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D1838DC" wp14:editId="42B61668">
                <wp:simplePos x="0" y="0"/>
                <wp:positionH relativeFrom="page">
                  <wp:posOffset>935355</wp:posOffset>
                </wp:positionH>
                <wp:positionV relativeFrom="page">
                  <wp:posOffset>1207135</wp:posOffset>
                </wp:positionV>
                <wp:extent cx="76200" cy="3937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93700"/>
                        </a:xfrm>
                        <a:custGeom>
                          <a:avLst/>
                          <a:gdLst>
                            <a:gd name="T0" fmla="+- 0 1593 1473"/>
                            <a:gd name="T1" fmla="*/ T0 w 120"/>
                            <a:gd name="T2" fmla="+- 0 1901 1901"/>
                            <a:gd name="T3" fmla="*/ 1901 h 620"/>
                            <a:gd name="T4" fmla="+- 0 1473 1473"/>
                            <a:gd name="T5" fmla="*/ T4 w 120"/>
                            <a:gd name="T6" fmla="+- 0 1901 1901"/>
                            <a:gd name="T7" fmla="*/ 1901 h 620"/>
                            <a:gd name="T8" fmla="+- 0 1473 1473"/>
                            <a:gd name="T9" fmla="*/ T8 w 120"/>
                            <a:gd name="T10" fmla="+- 0 2213 1901"/>
                            <a:gd name="T11" fmla="*/ 2213 h 620"/>
                            <a:gd name="T12" fmla="+- 0 1473 1473"/>
                            <a:gd name="T13" fmla="*/ T12 w 120"/>
                            <a:gd name="T14" fmla="+- 0 2520 1901"/>
                            <a:gd name="T15" fmla="*/ 2520 h 620"/>
                            <a:gd name="T16" fmla="+- 0 1593 1473"/>
                            <a:gd name="T17" fmla="*/ T16 w 120"/>
                            <a:gd name="T18" fmla="+- 0 2520 1901"/>
                            <a:gd name="T19" fmla="*/ 2520 h 620"/>
                            <a:gd name="T20" fmla="+- 0 1593 1473"/>
                            <a:gd name="T21" fmla="*/ T20 w 120"/>
                            <a:gd name="T22" fmla="+- 0 2213 1901"/>
                            <a:gd name="T23" fmla="*/ 2213 h 620"/>
                            <a:gd name="T24" fmla="+- 0 1593 1473"/>
                            <a:gd name="T25" fmla="*/ T24 w 120"/>
                            <a:gd name="T26" fmla="+- 0 1901 1901"/>
                            <a:gd name="T27" fmla="*/ 1901 h 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0" h="620">
                              <a:moveTo>
                                <a:pt x="120" y="0"/>
                              </a:moveTo>
                              <a:lnTo>
                                <a:pt x="0" y="0"/>
                              </a:lnTo>
                              <a:lnTo>
                                <a:pt x="0" y="312"/>
                              </a:lnTo>
                              <a:lnTo>
                                <a:pt x="0" y="619"/>
                              </a:lnTo>
                              <a:lnTo>
                                <a:pt x="120" y="619"/>
                              </a:lnTo>
                              <a:lnTo>
                                <a:pt x="120" y="312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91DC9" id="Freeform 2" o:spid="_x0000_s1026" style="position:absolute;margin-left:73.65pt;margin-top:95.05pt;width:6pt;height:3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" path="m120,l,,,312,,619r120,l120,312,120,xe" fillcolor="black" stroked="f">
                <v:path arrowok="t" o:connecttype="custom" o:connectlocs="76200,1207135;0,1207135;0,1405255;0,1600200;76200,1600200;76200,1405255;76200,1207135" o:connectangles="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554A2FC1" wp14:editId="1A16E53E">
            <wp:extent cx="996013" cy="3358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013" cy="33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E570D" w14:textId="77777777" w:rsidR="00D62475" w:rsidRDefault="00A31AB3">
      <w:pPr>
        <w:spacing w:before="120"/>
        <w:ind w:left="139"/>
        <w:rPr>
          <w:sz w:val="16"/>
        </w:rPr>
      </w:pPr>
      <w:r>
        <w:rPr>
          <w:w w:val="145"/>
          <w:sz w:val="16"/>
        </w:rPr>
        <w:t>ПРЕСС-РЕЛИЗ</w:t>
      </w:r>
    </w:p>
    <w:p w14:paraId="0DCE823D" w14:textId="77777777" w:rsidR="00D62475" w:rsidRDefault="00D62475">
      <w:pPr>
        <w:pStyle w:val="a3"/>
        <w:ind w:left="0"/>
        <w:rPr>
          <w:sz w:val="22"/>
        </w:rPr>
      </w:pPr>
    </w:p>
    <w:p w14:paraId="46672305" w14:textId="77777777" w:rsidR="00D62475" w:rsidRDefault="00A31AB3">
      <w:pPr>
        <w:pStyle w:val="a4"/>
        <w:rPr>
          <w:rFonts w:ascii="Calibri" w:hAnsi="Calibri"/>
        </w:rPr>
      </w:pPr>
      <w:r>
        <w:rPr>
          <w:rFonts w:ascii="Calibri" w:hAnsi="Calibri"/>
          <w:w w:val="75"/>
        </w:rPr>
        <w:t>«</w:t>
      </w:r>
      <w:r>
        <w:rPr>
          <w:w w:val="75"/>
        </w:rPr>
        <w:t>ОТ</w:t>
      </w:r>
      <w:r>
        <w:rPr>
          <w:spacing w:val="6"/>
          <w:w w:val="75"/>
        </w:rPr>
        <w:t xml:space="preserve"> </w:t>
      </w:r>
      <w:r>
        <w:rPr>
          <w:w w:val="75"/>
        </w:rPr>
        <w:t>БРЕНД</w:t>
      </w:r>
      <w:r>
        <w:rPr>
          <w:rFonts w:ascii="Calibri" w:hAnsi="Calibri"/>
          <w:w w:val="75"/>
        </w:rPr>
        <w:t>-</w:t>
      </w:r>
      <w:r>
        <w:rPr>
          <w:w w:val="75"/>
        </w:rPr>
        <w:t>МЕДИА</w:t>
      </w:r>
      <w:r>
        <w:rPr>
          <w:spacing w:val="6"/>
          <w:w w:val="75"/>
        </w:rPr>
        <w:t xml:space="preserve"> </w:t>
      </w:r>
      <w:r>
        <w:rPr>
          <w:w w:val="75"/>
        </w:rPr>
        <w:t>К</w:t>
      </w:r>
      <w:r>
        <w:rPr>
          <w:spacing w:val="6"/>
          <w:w w:val="75"/>
        </w:rPr>
        <w:t xml:space="preserve"> </w:t>
      </w:r>
      <w:r>
        <w:rPr>
          <w:w w:val="75"/>
        </w:rPr>
        <w:t>ЧЕЛОВЕКУ</w:t>
      </w:r>
      <w:r>
        <w:rPr>
          <w:rFonts w:ascii="Calibri" w:hAnsi="Calibri"/>
          <w:w w:val="75"/>
        </w:rPr>
        <w:t>-</w:t>
      </w:r>
      <w:r>
        <w:rPr>
          <w:w w:val="75"/>
        </w:rPr>
        <w:t>МЕДИА</w:t>
      </w:r>
      <w:r>
        <w:rPr>
          <w:rFonts w:ascii="Calibri" w:hAnsi="Calibri"/>
          <w:w w:val="75"/>
        </w:rPr>
        <w:t>.</w:t>
      </w:r>
      <w:r>
        <w:rPr>
          <w:rFonts w:ascii="Calibri" w:hAnsi="Calibri"/>
          <w:spacing w:val="8"/>
          <w:w w:val="75"/>
        </w:rPr>
        <w:t xml:space="preserve"> </w:t>
      </w:r>
      <w:r>
        <w:rPr>
          <w:w w:val="75"/>
        </w:rPr>
        <w:t>КАК</w:t>
      </w:r>
      <w:r>
        <w:rPr>
          <w:spacing w:val="6"/>
          <w:w w:val="75"/>
        </w:rPr>
        <w:t xml:space="preserve"> </w:t>
      </w:r>
      <w:r>
        <w:rPr>
          <w:w w:val="75"/>
        </w:rPr>
        <w:t>ЭВОЛЮЦИОНИРОВАЛ</w:t>
      </w:r>
      <w:r>
        <w:rPr>
          <w:spacing w:val="-59"/>
          <w:w w:val="75"/>
        </w:rPr>
        <w:t xml:space="preserve"> </w:t>
      </w:r>
      <w:r>
        <w:rPr>
          <w:w w:val="75"/>
        </w:rPr>
        <w:t>КОММУНИКАЦИОННЫЙ</w:t>
      </w:r>
      <w:r>
        <w:rPr>
          <w:spacing w:val="1"/>
          <w:w w:val="75"/>
        </w:rPr>
        <w:t xml:space="preserve"> </w:t>
      </w:r>
      <w:r>
        <w:rPr>
          <w:w w:val="75"/>
        </w:rPr>
        <w:t>РЫНОК</w:t>
      </w:r>
      <w:r>
        <w:rPr>
          <w:rFonts w:ascii="Calibri" w:hAnsi="Calibri"/>
          <w:w w:val="75"/>
        </w:rPr>
        <w:t>?»</w:t>
      </w:r>
    </w:p>
    <w:p w14:paraId="7DB74DE1" w14:textId="77777777" w:rsidR="00D62475" w:rsidRDefault="00D62475">
      <w:pPr>
        <w:pStyle w:val="a3"/>
        <w:ind w:left="0"/>
        <w:rPr>
          <w:rFonts w:ascii="Calibri"/>
          <w:b/>
          <w:sz w:val="10"/>
        </w:rPr>
      </w:pPr>
    </w:p>
    <w:p w14:paraId="7C33B37C" w14:textId="77777777" w:rsidR="00D62475" w:rsidRDefault="00A31AB3">
      <w:pPr>
        <w:spacing w:before="78"/>
        <w:ind w:left="139"/>
        <w:jc w:val="both"/>
        <w:rPr>
          <w:rFonts w:ascii="MS UI Gothic"/>
          <w:sz w:val="15"/>
        </w:rPr>
      </w:pPr>
      <w:proofErr w:type="gramStart"/>
      <w:r>
        <w:rPr>
          <w:rFonts w:ascii="MS UI Gothic"/>
          <w:w w:val="140"/>
          <w:sz w:val="15"/>
        </w:rPr>
        <w:t>13-14</w:t>
      </w:r>
      <w:proofErr w:type="gramEnd"/>
      <w:r>
        <w:rPr>
          <w:rFonts w:ascii="MS UI Gothic"/>
          <w:w w:val="140"/>
          <w:sz w:val="15"/>
        </w:rPr>
        <w:t>.</w:t>
      </w:r>
      <w:r>
        <w:rPr>
          <w:rFonts w:ascii="MS UI Gothic"/>
          <w:spacing w:val="-15"/>
          <w:w w:val="140"/>
          <w:sz w:val="15"/>
        </w:rPr>
        <w:t xml:space="preserve"> </w:t>
      </w:r>
      <w:r>
        <w:rPr>
          <w:rFonts w:ascii="MS UI Gothic"/>
          <w:w w:val="140"/>
          <w:sz w:val="15"/>
        </w:rPr>
        <w:t>04.</w:t>
      </w:r>
      <w:r>
        <w:rPr>
          <w:rFonts w:ascii="MS UI Gothic"/>
          <w:spacing w:val="-14"/>
          <w:w w:val="140"/>
          <w:sz w:val="15"/>
        </w:rPr>
        <w:t xml:space="preserve"> </w:t>
      </w:r>
      <w:r>
        <w:rPr>
          <w:rFonts w:ascii="MS UI Gothic"/>
          <w:w w:val="140"/>
          <w:sz w:val="15"/>
        </w:rPr>
        <w:t>2021</w:t>
      </w:r>
    </w:p>
    <w:p w14:paraId="66799AE6" w14:textId="77777777" w:rsidR="00D62475" w:rsidRDefault="00D62475">
      <w:pPr>
        <w:pStyle w:val="a3"/>
        <w:ind w:left="0"/>
        <w:rPr>
          <w:rFonts w:ascii="MS UI Gothic"/>
          <w:sz w:val="14"/>
        </w:rPr>
      </w:pPr>
    </w:p>
    <w:p w14:paraId="62385753" w14:textId="43CCD41B" w:rsidR="00D62475" w:rsidRDefault="00A31AB3" w:rsidP="007F50A2">
      <w:pPr>
        <w:pStyle w:val="a3"/>
        <w:spacing w:before="99"/>
        <w:ind w:right="1114"/>
        <w:jc w:val="both"/>
        <w:rPr>
          <w:w w:val="105"/>
        </w:rPr>
      </w:pPr>
      <w:r>
        <w:rPr>
          <w:w w:val="105"/>
        </w:rPr>
        <w:t>13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14</w:t>
      </w:r>
      <w:r>
        <w:rPr>
          <w:spacing w:val="-7"/>
          <w:w w:val="105"/>
        </w:rPr>
        <w:t xml:space="preserve"> </w:t>
      </w:r>
      <w:r>
        <w:rPr>
          <w:w w:val="105"/>
        </w:rPr>
        <w:t>апреля</w:t>
      </w:r>
      <w:r>
        <w:rPr>
          <w:spacing w:val="-5"/>
          <w:w w:val="105"/>
        </w:rPr>
        <w:t xml:space="preserve"> </w:t>
      </w:r>
      <w:r>
        <w:rPr>
          <w:w w:val="105"/>
        </w:rPr>
        <w:t>2021</w:t>
      </w:r>
      <w:r>
        <w:rPr>
          <w:spacing w:val="-6"/>
          <w:w w:val="105"/>
        </w:rPr>
        <w:t xml:space="preserve"> </w:t>
      </w:r>
      <w:r>
        <w:rPr>
          <w:w w:val="105"/>
        </w:rPr>
        <w:t>года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-7"/>
          <w:w w:val="105"/>
        </w:rPr>
        <w:t xml:space="preserve"> </w:t>
      </w:r>
      <w:r>
        <w:rPr>
          <w:w w:val="105"/>
        </w:rPr>
        <w:t>палате</w:t>
      </w:r>
      <w:r>
        <w:rPr>
          <w:spacing w:val="-5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6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w w:val="105"/>
        </w:rPr>
        <w:t>адресу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Миусская</w:t>
      </w:r>
      <w:proofErr w:type="spellEnd"/>
      <w:r>
        <w:rPr>
          <w:spacing w:val="-50"/>
          <w:w w:val="105"/>
        </w:rPr>
        <w:t xml:space="preserve"> </w:t>
      </w:r>
      <w:r>
        <w:rPr>
          <w:spacing w:val="-1"/>
          <w:w w:val="105"/>
        </w:rPr>
        <w:t>пл.,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д.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7,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стр.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1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состоится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XVIII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Ежегодная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Международная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конференция</w:t>
      </w:r>
      <w:r>
        <w:rPr>
          <w:spacing w:val="-12"/>
          <w:w w:val="105"/>
        </w:rPr>
        <w:t xml:space="preserve"> </w:t>
      </w:r>
      <w:r>
        <w:rPr>
          <w:w w:val="105"/>
        </w:rPr>
        <w:t>«Роль</w:t>
      </w:r>
      <w:r>
        <w:rPr>
          <w:spacing w:val="-12"/>
          <w:w w:val="105"/>
        </w:rPr>
        <w:t xml:space="preserve"> </w:t>
      </w:r>
      <w:r>
        <w:rPr>
          <w:w w:val="105"/>
        </w:rPr>
        <w:t>коммуникаций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50"/>
          <w:w w:val="105"/>
        </w:rPr>
        <w:t xml:space="preserve"> </w:t>
      </w:r>
      <w:r>
        <w:rPr>
          <w:spacing w:val="-2"/>
          <w:w w:val="105"/>
        </w:rPr>
        <w:t>корпоративных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СМИ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стратегическом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управлении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компанией».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Тема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индустриального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события</w:t>
      </w:r>
      <w:r>
        <w:rPr>
          <w:spacing w:val="-50"/>
          <w:w w:val="105"/>
        </w:rPr>
        <w:t xml:space="preserve"> </w:t>
      </w:r>
      <w:r>
        <w:rPr>
          <w:w w:val="105"/>
        </w:rPr>
        <w:t>года «Эволюция коммуникационного рынка. Новые форматы и реальность коммуникаций: от</w:t>
      </w:r>
      <w:r>
        <w:rPr>
          <w:spacing w:val="1"/>
          <w:w w:val="105"/>
        </w:rPr>
        <w:t xml:space="preserve"> </w:t>
      </w:r>
      <w:r>
        <w:rPr>
          <w:w w:val="105"/>
        </w:rPr>
        <w:t>бренд-медиа</w:t>
      </w:r>
      <w:r>
        <w:rPr>
          <w:spacing w:val="-6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человеку-медиа».</w:t>
      </w:r>
    </w:p>
    <w:p w14:paraId="3CD39B6D" w14:textId="77777777" w:rsidR="007F50A2" w:rsidRDefault="007F50A2" w:rsidP="007F50A2">
      <w:pPr>
        <w:pStyle w:val="a3"/>
        <w:spacing w:before="99"/>
        <w:ind w:right="1114"/>
        <w:jc w:val="both"/>
        <w:rPr>
          <w:w w:val="105"/>
        </w:rPr>
      </w:pPr>
    </w:p>
    <w:p w14:paraId="267AE8F7" w14:textId="4498015E" w:rsidR="00D62475" w:rsidRDefault="007F50A2" w:rsidP="007F50A2">
      <w:pPr>
        <w:pStyle w:val="a3"/>
        <w:spacing w:before="99"/>
        <w:ind w:right="1114"/>
        <w:jc w:val="both"/>
      </w:pPr>
      <w:r>
        <w:t>По словам Екатерины Коляды</w:t>
      </w:r>
      <w:r w:rsidR="002275FD">
        <w:t>, ч</w:t>
      </w:r>
      <w:r w:rsidRPr="007F50A2">
        <w:t>лен</w:t>
      </w:r>
      <w:r w:rsidR="002275FD">
        <w:t>а</w:t>
      </w:r>
      <w:r w:rsidRPr="007F50A2">
        <w:t xml:space="preserve"> </w:t>
      </w:r>
      <w:r>
        <w:t>н</w:t>
      </w:r>
      <w:r w:rsidRPr="007F50A2">
        <w:t xml:space="preserve">аблюдательного совета при </w:t>
      </w:r>
      <w:r>
        <w:t>п</w:t>
      </w:r>
      <w:r w:rsidRPr="007F50A2">
        <w:t>равлении АКМР</w:t>
      </w:r>
      <w:r>
        <w:t xml:space="preserve">: </w:t>
      </w:r>
      <w:r>
        <w:rPr>
          <w:w w:val="105"/>
        </w:rPr>
        <w:t>«</w:t>
      </w:r>
      <w:r w:rsidR="00A31AB3" w:rsidRPr="00A31AB3">
        <w:t>Тема данной конференции соединяет между собой руководство компаний и коммуникационный блок. Пожалуй, взаимопонимание и аргументация видения решения задач — это наиболее важный аспект эффективности работы коммуникатора в компании. Важно, чтобы обе стороны более четко понимали задачи друг друга, особенно сейчас после острого периода пандемии и в период адаптации важно сверить часы и обменяться видением развития индустрии на ближайшие пять лет, обменяться текущим опытом решения управленческих задач с коллегами по цеху</w:t>
      </w:r>
      <w:r>
        <w:t>»</w:t>
      </w:r>
    </w:p>
    <w:p w14:paraId="2ED172F7" w14:textId="77777777" w:rsidR="007F50A2" w:rsidRPr="007F50A2" w:rsidRDefault="007F50A2" w:rsidP="007F50A2">
      <w:pPr>
        <w:pStyle w:val="a3"/>
        <w:spacing w:before="99"/>
        <w:ind w:right="1114"/>
        <w:jc w:val="both"/>
      </w:pPr>
    </w:p>
    <w:p w14:paraId="54480F17" w14:textId="77777777" w:rsidR="00D62475" w:rsidRDefault="00A31AB3" w:rsidP="007F50A2">
      <w:pPr>
        <w:pStyle w:val="a3"/>
        <w:ind w:right="1115"/>
        <w:jc w:val="both"/>
      </w:pPr>
      <w:r>
        <w:rPr>
          <w:w w:val="105"/>
        </w:rPr>
        <w:t>В течение 18 лет весной АКМР проводит Ежегодную Международную конференцию «Роль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коммуникаций и корпоративных СМИ в стратегическом управлении компанией». В этом году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событие поддерживается Общественной Палатой РФ и является одним из наиболее важных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медийно</w:t>
      </w:r>
      <w:proofErr w:type="spellEnd"/>
      <w:r>
        <w:rPr>
          <w:w w:val="105"/>
        </w:rPr>
        <w:t>-коммуникационной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индустрии.</w:t>
      </w:r>
      <w:r>
        <w:rPr>
          <w:spacing w:val="1"/>
          <w:w w:val="105"/>
        </w:rPr>
        <w:t xml:space="preserve"> </w:t>
      </w:r>
      <w:r>
        <w:rPr>
          <w:w w:val="105"/>
        </w:rPr>
        <w:t>Главной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задачей</w:t>
      </w:r>
      <w:r>
        <w:rPr>
          <w:spacing w:val="1"/>
          <w:w w:val="105"/>
        </w:rPr>
        <w:t xml:space="preserve"> </w:t>
      </w:r>
      <w:r>
        <w:rPr>
          <w:w w:val="105"/>
        </w:rPr>
        <w:t>конференции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 представление ведущими экспертами видения развития отрасли, связи отрасли с</w:t>
      </w:r>
      <w:r>
        <w:rPr>
          <w:spacing w:val="1"/>
          <w:w w:val="105"/>
        </w:rPr>
        <w:t xml:space="preserve"> </w:t>
      </w:r>
      <w:r>
        <w:t>трендами бизнеса и роли коммуникаций и медиа в решении стратегических вопросов управления</w:t>
      </w:r>
      <w:r>
        <w:rPr>
          <w:spacing w:val="1"/>
        </w:rPr>
        <w:t xml:space="preserve"> </w:t>
      </w:r>
      <w:r>
        <w:rPr>
          <w:w w:val="105"/>
        </w:rPr>
        <w:t>компаниями. А также обмен бесценным опытом в новейших подходах, технологиях и в сфере</w:t>
      </w:r>
      <w:r>
        <w:rPr>
          <w:spacing w:val="-50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7"/>
          <w:w w:val="105"/>
        </w:rPr>
        <w:t xml:space="preserve"> </w:t>
      </w:r>
      <w:r>
        <w:rPr>
          <w:w w:val="105"/>
        </w:rPr>
        <w:t>внутрикорпоративных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внешних</w:t>
      </w:r>
      <w:r>
        <w:rPr>
          <w:spacing w:val="-7"/>
          <w:w w:val="105"/>
        </w:rPr>
        <w:t xml:space="preserve"> </w:t>
      </w:r>
      <w:r>
        <w:rPr>
          <w:w w:val="105"/>
        </w:rPr>
        <w:t>коммуникаций</w:t>
      </w:r>
      <w:r>
        <w:rPr>
          <w:spacing w:val="-7"/>
          <w:w w:val="105"/>
        </w:rPr>
        <w:t xml:space="preserve"> </w:t>
      </w:r>
      <w:r>
        <w:rPr>
          <w:w w:val="105"/>
        </w:rPr>
        <w:t>компаний.</w:t>
      </w:r>
    </w:p>
    <w:p w14:paraId="6B77CA82" w14:textId="77777777" w:rsidR="00D62475" w:rsidRDefault="00D62475">
      <w:pPr>
        <w:pStyle w:val="a3"/>
        <w:spacing w:before="3"/>
        <w:ind w:left="0"/>
        <w:rPr>
          <w:sz w:val="19"/>
        </w:rPr>
      </w:pPr>
    </w:p>
    <w:p w14:paraId="6DA0BF4E" w14:textId="77777777" w:rsidR="00D62475" w:rsidRDefault="00A31AB3">
      <w:pPr>
        <w:pStyle w:val="a3"/>
        <w:spacing w:before="1" w:line="252" w:lineRule="auto"/>
        <w:ind w:right="1116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конференции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примут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 более</w:t>
      </w:r>
      <w:r>
        <w:rPr>
          <w:spacing w:val="1"/>
          <w:w w:val="105"/>
        </w:rPr>
        <w:t xml:space="preserve"> </w:t>
      </w:r>
      <w:r>
        <w:rPr>
          <w:w w:val="105"/>
        </w:rPr>
        <w:t>25</w:t>
      </w:r>
      <w:r>
        <w:rPr>
          <w:spacing w:val="1"/>
          <w:w w:val="105"/>
        </w:rPr>
        <w:t xml:space="preserve"> </w:t>
      </w:r>
      <w:r>
        <w:rPr>
          <w:w w:val="105"/>
        </w:rPr>
        <w:t>спикеров</w:t>
      </w:r>
      <w:r>
        <w:rPr>
          <w:spacing w:val="1"/>
          <w:w w:val="105"/>
        </w:rPr>
        <w:t xml:space="preserve"> </w:t>
      </w:r>
      <w:r>
        <w:rPr>
          <w:w w:val="105"/>
        </w:rPr>
        <w:t>ведущих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коммуникационно</w:t>
      </w:r>
      <w:proofErr w:type="spellEnd"/>
      <w:r>
        <w:rPr>
          <w:w w:val="105"/>
        </w:rPr>
        <w:t>-медийных</w:t>
      </w:r>
      <w:r>
        <w:rPr>
          <w:spacing w:val="1"/>
          <w:w w:val="105"/>
        </w:rPr>
        <w:t xml:space="preserve"> </w:t>
      </w:r>
      <w:r>
        <w:rPr>
          <w:w w:val="105"/>
        </w:rPr>
        <w:t>ассоциаций и профессиональных сообществ, в том числе представители таких известных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компаний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МТС,</w:t>
      </w:r>
      <w:r>
        <w:rPr>
          <w:spacing w:val="1"/>
          <w:w w:val="105"/>
        </w:rPr>
        <w:t xml:space="preserve"> </w:t>
      </w:r>
      <w:r>
        <w:rPr>
          <w:w w:val="105"/>
        </w:rPr>
        <w:t>Северсталь,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Сбер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РЖД,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Окко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iMARS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Медиалогия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Brand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Analytics</w:t>
      </w:r>
      <w:proofErr w:type="spellEnd"/>
      <w:r>
        <w:rPr>
          <w:w w:val="105"/>
        </w:rPr>
        <w:t>,</w:t>
      </w:r>
      <w:r>
        <w:rPr>
          <w:spacing w:val="-50"/>
          <w:w w:val="105"/>
        </w:rPr>
        <w:t xml:space="preserve"> </w:t>
      </w:r>
      <w:proofErr w:type="spellStart"/>
      <w:r>
        <w:rPr>
          <w:w w:val="105"/>
        </w:rPr>
        <w:t>Интериум</w:t>
      </w:r>
      <w:proofErr w:type="spellEnd"/>
      <w:r>
        <w:rPr>
          <w:w w:val="105"/>
        </w:rPr>
        <w:t>, MAER GROUP и другие. Узнать инсайты от опытных специалистов о влиянии</w:t>
      </w:r>
      <w:r>
        <w:rPr>
          <w:spacing w:val="1"/>
          <w:w w:val="105"/>
        </w:rPr>
        <w:t xml:space="preserve"> </w:t>
      </w:r>
      <w:r>
        <w:rPr>
          <w:w w:val="105"/>
        </w:rPr>
        <w:t>пандемии на изменения в работе внутренних и цифровых коммуникаций, сравнить свои</w:t>
      </w:r>
      <w:r>
        <w:rPr>
          <w:spacing w:val="1"/>
          <w:w w:val="105"/>
        </w:rPr>
        <w:t xml:space="preserve"> </w:t>
      </w:r>
      <w:r>
        <w:t xml:space="preserve">представления о будущем индустрии с </w:t>
      </w:r>
      <w:proofErr w:type="spellStart"/>
      <w:r>
        <w:t>визионарами</w:t>
      </w:r>
      <w:proofErr w:type="spellEnd"/>
      <w:r>
        <w:t>, а также услышать про необходимые новые</w:t>
      </w:r>
      <w:r>
        <w:rPr>
          <w:spacing w:val="1"/>
        </w:rPr>
        <w:t xml:space="preserve"> </w:t>
      </w:r>
      <w:r>
        <w:rPr>
          <w:w w:val="105"/>
        </w:rPr>
        <w:t>компетенции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парадигме</w:t>
      </w:r>
      <w:r>
        <w:rPr>
          <w:spacing w:val="1"/>
          <w:w w:val="105"/>
        </w:rPr>
        <w:t xml:space="preserve"> </w:t>
      </w:r>
      <w:r>
        <w:rPr>
          <w:w w:val="105"/>
        </w:rPr>
        <w:t>индустриального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будет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первый</w:t>
      </w:r>
      <w:r>
        <w:rPr>
          <w:spacing w:val="1"/>
          <w:w w:val="105"/>
        </w:rPr>
        <w:t xml:space="preserve"> </w:t>
      </w:r>
      <w:r>
        <w:rPr>
          <w:w w:val="105"/>
        </w:rPr>
        <w:t>день</w:t>
      </w:r>
      <w:r>
        <w:rPr>
          <w:spacing w:val="1"/>
          <w:w w:val="105"/>
        </w:rPr>
        <w:t xml:space="preserve"> </w:t>
      </w:r>
      <w:r>
        <w:rPr>
          <w:w w:val="105"/>
        </w:rPr>
        <w:t>конференции. Во второй день участники смогут погрузиться в тему корпоративных медиа 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бренд-медиа, разобраться в </w:t>
      </w:r>
      <w:proofErr w:type="spellStart"/>
      <w:r>
        <w:rPr>
          <w:w w:val="105"/>
        </w:rPr>
        <w:t>импакте</w:t>
      </w:r>
      <w:proofErr w:type="spellEnd"/>
      <w:r>
        <w:rPr>
          <w:w w:val="105"/>
        </w:rPr>
        <w:t xml:space="preserve"> коммуникаций в устойчивое развитие компаний, а также</w:t>
      </w:r>
      <w:r>
        <w:rPr>
          <w:spacing w:val="-51"/>
          <w:w w:val="105"/>
        </w:rPr>
        <w:t xml:space="preserve"> </w:t>
      </w:r>
      <w:r>
        <w:rPr>
          <w:w w:val="105"/>
        </w:rPr>
        <w:t>принять участие в круглом столе, обсуждая современные тренды GR, и поднять вопрос</w:t>
      </w:r>
      <w:r>
        <w:rPr>
          <w:spacing w:val="1"/>
          <w:w w:val="105"/>
        </w:rPr>
        <w:t xml:space="preserve"> </w:t>
      </w:r>
      <w:r>
        <w:rPr>
          <w:w w:val="105"/>
        </w:rPr>
        <w:t>трансформации антикризисных коммуникаций и работы индустриальных сообществ. В конце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второго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дня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состоится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подведения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итогов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студенческого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конкурса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по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научным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работам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сфере</w:t>
      </w:r>
      <w:r>
        <w:rPr>
          <w:spacing w:val="-50"/>
          <w:w w:val="105"/>
        </w:rPr>
        <w:t xml:space="preserve"> </w:t>
      </w:r>
      <w:r>
        <w:rPr>
          <w:w w:val="105"/>
        </w:rPr>
        <w:t>коммуникаций и корпоративных медиа МИКС и вручение наград победителям ежегодного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конкурса</w:t>
      </w:r>
      <w:r>
        <w:rPr>
          <w:spacing w:val="-7"/>
          <w:w w:val="105"/>
        </w:rPr>
        <w:t xml:space="preserve"> </w:t>
      </w:r>
      <w:r>
        <w:rPr>
          <w:w w:val="105"/>
        </w:rPr>
        <w:t>Лучшее</w:t>
      </w:r>
      <w:r>
        <w:rPr>
          <w:spacing w:val="-6"/>
          <w:w w:val="105"/>
        </w:rPr>
        <w:t xml:space="preserve"> </w:t>
      </w:r>
      <w:r>
        <w:rPr>
          <w:w w:val="105"/>
        </w:rPr>
        <w:t>корпоративное</w:t>
      </w:r>
      <w:r>
        <w:rPr>
          <w:spacing w:val="-6"/>
          <w:w w:val="105"/>
        </w:rPr>
        <w:t xml:space="preserve"> </w:t>
      </w:r>
      <w:r>
        <w:rPr>
          <w:w w:val="105"/>
        </w:rPr>
        <w:t>медиа</w:t>
      </w:r>
      <w:r>
        <w:rPr>
          <w:spacing w:val="-6"/>
          <w:w w:val="105"/>
        </w:rPr>
        <w:t xml:space="preserve"> </w:t>
      </w:r>
      <w:r>
        <w:rPr>
          <w:w w:val="105"/>
        </w:rPr>
        <w:t>России-2021.</w:t>
      </w:r>
    </w:p>
    <w:p w14:paraId="4AD80AB2" w14:textId="77777777" w:rsidR="00D62475" w:rsidRDefault="00D62475">
      <w:pPr>
        <w:pStyle w:val="a3"/>
        <w:spacing w:before="3"/>
        <w:ind w:left="0"/>
        <w:rPr>
          <w:sz w:val="16"/>
        </w:rPr>
      </w:pPr>
    </w:p>
    <w:p w14:paraId="5D1F3623" w14:textId="682E83D5" w:rsidR="00D62475" w:rsidRDefault="00A31AB3">
      <w:pPr>
        <w:pStyle w:val="a3"/>
        <w:spacing w:line="207" w:lineRule="exact"/>
      </w:pPr>
      <w:r>
        <w:t>Знакомьтесь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драфтом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сайте:</w:t>
      </w:r>
      <w:r w:rsidR="00DF0D5B" w:rsidRPr="00DF0D5B">
        <w:t xml:space="preserve"> </w:t>
      </w:r>
      <w:hyperlink r:id="rId6" w:history="1">
        <w:r w:rsidR="00DF0D5B" w:rsidRPr="00DF0D5B">
          <w:rPr>
            <w:rStyle w:val="a6"/>
          </w:rPr>
          <w:t>https://corpme</w:t>
        </w:r>
        <w:r w:rsidR="00DF0D5B" w:rsidRPr="00DF0D5B">
          <w:rPr>
            <w:rStyle w:val="a6"/>
          </w:rPr>
          <w:t>d</w:t>
        </w:r>
        <w:r w:rsidR="00DF0D5B" w:rsidRPr="00DF0D5B">
          <w:rPr>
            <w:rStyle w:val="a6"/>
          </w:rPr>
          <w:t>ia.ru/konferencii/mezhdunarodnaya-konferenciya-rol-kommunikaciy-i-korporativnyh-smi-v-strategicheskom-upravlenii-kompaniey/</w:t>
        </w:r>
      </w:hyperlink>
    </w:p>
    <w:p w14:paraId="1780DF43" w14:textId="77777777" w:rsidR="00D62475" w:rsidRPr="00DF0D5B" w:rsidRDefault="00D62475">
      <w:pPr>
        <w:pStyle w:val="a3"/>
        <w:spacing w:before="1"/>
        <w:ind w:left="0"/>
        <w:rPr>
          <w:sz w:val="14"/>
        </w:rPr>
      </w:pPr>
    </w:p>
    <w:p w14:paraId="6E4B97ED" w14:textId="74D08691" w:rsidR="00DF0D5B" w:rsidRPr="00DF0D5B" w:rsidRDefault="00A31AB3" w:rsidP="00DF0D5B">
      <w:pPr>
        <w:pStyle w:val="a3"/>
        <w:spacing w:before="72" w:line="249" w:lineRule="auto"/>
        <w:ind w:right="1116"/>
        <w:rPr>
          <w:spacing w:val="-50"/>
          <w:w w:val="105"/>
        </w:rPr>
      </w:pPr>
      <w:r>
        <w:rPr>
          <w:w w:val="105"/>
        </w:rPr>
        <w:t>Период</w:t>
      </w:r>
      <w:r>
        <w:rPr>
          <w:spacing w:val="28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28"/>
          <w:w w:val="105"/>
        </w:rPr>
        <w:t xml:space="preserve"> </w:t>
      </w:r>
      <w:r>
        <w:rPr>
          <w:w w:val="105"/>
        </w:rPr>
        <w:t>конференции</w:t>
      </w:r>
      <w:r>
        <w:rPr>
          <w:spacing w:val="29"/>
          <w:w w:val="105"/>
        </w:rPr>
        <w:t xml:space="preserve"> </w:t>
      </w:r>
      <w:r>
        <w:rPr>
          <w:w w:val="105"/>
        </w:rPr>
        <w:t>–</w:t>
      </w:r>
      <w:r>
        <w:rPr>
          <w:spacing w:val="29"/>
          <w:w w:val="105"/>
        </w:rPr>
        <w:t xml:space="preserve"> </w:t>
      </w:r>
      <w:r>
        <w:rPr>
          <w:w w:val="105"/>
        </w:rPr>
        <w:t>с</w:t>
      </w:r>
      <w:r>
        <w:rPr>
          <w:spacing w:val="28"/>
          <w:w w:val="105"/>
        </w:rPr>
        <w:t xml:space="preserve"> </w:t>
      </w:r>
      <w:r>
        <w:rPr>
          <w:w w:val="105"/>
        </w:rPr>
        <w:t>13</w:t>
      </w:r>
      <w:r>
        <w:rPr>
          <w:spacing w:val="28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14</w:t>
      </w:r>
      <w:r>
        <w:rPr>
          <w:spacing w:val="28"/>
          <w:w w:val="105"/>
        </w:rPr>
        <w:t xml:space="preserve"> </w:t>
      </w:r>
      <w:r>
        <w:rPr>
          <w:w w:val="105"/>
        </w:rPr>
        <w:t>апреля</w:t>
      </w:r>
      <w:r>
        <w:rPr>
          <w:spacing w:val="28"/>
          <w:w w:val="105"/>
        </w:rPr>
        <w:t xml:space="preserve"> </w:t>
      </w:r>
      <w:r>
        <w:rPr>
          <w:w w:val="105"/>
        </w:rPr>
        <w:t>2021</w:t>
      </w:r>
      <w:r>
        <w:rPr>
          <w:spacing w:val="29"/>
          <w:w w:val="105"/>
        </w:rPr>
        <w:t xml:space="preserve"> </w:t>
      </w:r>
      <w:r>
        <w:rPr>
          <w:w w:val="105"/>
        </w:rPr>
        <w:t>года.</w:t>
      </w:r>
      <w:r>
        <w:rPr>
          <w:spacing w:val="30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конференции</w:t>
      </w:r>
      <w:r>
        <w:rPr>
          <w:spacing w:val="-49"/>
          <w:w w:val="105"/>
        </w:rPr>
        <w:t xml:space="preserve"> </w:t>
      </w:r>
      <w:r>
        <w:rPr>
          <w:w w:val="105"/>
        </w:rPr>
        <w:t>проходит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предварительной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регистрацией.</w:t>
      </w:r>
      <w:r>
        <w:rPr>
          <w:spacing w:val="1"/>
          <w:w w:val="105"/>
        </w:rPr>
        <w:t xml:space="preserve"> </w:t>
      </w:r>
      <w:r>
        <w:rPr>
          <w:w w:val="105"/>
        </w:rPr>
        <w:t>Ссылка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 w:rsidR="00DF0D5B">
        <w:rPr>
          <w:w w:val="105"/>
        </w:rPr>
        <w:t>регистрацию:</w:t>
      </w:r>
      <w:r w:rsidR="00DF0D5B">
        <w:rPr>
          <w:spacing w:val="-50"/>
          <w:w w:val="105"/>
        </w:rPr>
        <w:t xml:space="preserve"> </w:t>
      </w:r>
      <w:hyperlink r:id="rId7" w:history="1">
        <w:r w:rsidR="00DF0D5B" w:rsidRPr="00DF0D5B">
          <w:rPr>
            <w:rStyle w:val="a6"/>
          </w:rPr>
          <w:t>https://corpmedia.ru/konferencii/mezhdunarodnaya-konferenciya-rol-kommunikaciy-i-korporativnyh-smi-v-strategich</w:t>
        </w:r>
        <w:r w:rsidR="00DF0D5B" w:rsidRPr="00DF0D5B">
          <w:rPr>
            <w:rStyle w:val="a6"/>
          </w:rPr>
          <w:t>e</w:t>
        </w:r>
        <w:r w:rsidR="00DF0D5B" w:rsidRPr="00DF0D5B">
          <w:rPr>
            <w:rStyle w:val="a6"/>
          </w:rPr>
          <w:t>skom-upravlenii-kompaniey/registraciya/</w:t>
        </w:r>
      </w:hyperlink>
    </w:p>
    <w:p w14:paraId="4F09642C" w14:textId="77777777" w:rsidR="00D62475" w:rsidRDefault="00D62475">
      <w:pPr>
        <w:pStyle w:val="a3"/>
        <w:spacing w:before="9"/>
        <w:ind w:left="0"/>
        <w:rPr>
          <w:sz w:val="12"/>
        </w:rPr>
      </w:pPr>
    </w:p>
    <w:p w14:paraId="3654C167" w14:textId="77777777" w:rsidR="00D62475" w:rsidRDefault="00A31AB3">
      <w:pPr>
        <w:pStyle w:val="1"/>
        <w:spacing w:before="72"/>
        <w:jc w:val="both"/>
      </w:pPr>
      <w:r>
        <w:t>Об</w:t>
      </w:r>
      <w:r>
        <w:rPr>
          <w:spacing w:val="2"/>
        </w:rPr>
        <w:t xml:space="preserve"> </w:t>
      </w:r>
      <w:r>
        <w:t>Ассоциация</w:t>
      </w:r>
      <w:r>
        <w:rPr>
          <w:spacing w:val="3"/>
        </w:rPr>
        <w:t xml:space="preserve"> </w:t>
      </w:r>
      <w:r>
        <w:t>директоров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коммуникациям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корпоративным</w:t>
      </w:r>
      <w:r>
        <w:rPr>
          <w:spacing w:val="2"/>
        </w:rPr>
        <w:t xml:space="preserve"> </w:t>
      </w:r>
      <w:r>
        <w:t>медиа</w:t>
      </w:r>
      <w:r>
        <w:rPr>
          <w:spacing w:val="3"/>
        </w:rPr>
        <w:t xml:space="preserve"> </w:t>
      </w:r>
      <w:r>
        <w:t>России:</w:t>
      </w:r>
    </w:p>
    <w:p w14:paraId="6C8C68F4" w14:textId="77777777" w:rsidR="00D62475" w:rsidRDefault="00A31AB3">
      <w:pPr>
        <w:pStyle w:val="a3"/>
        <w:spacing w:before="9" w:line="249" w:lineRule="auto"/>
        <w:ind w:right="1114"/>
        <w:jc w:val="both"/>
      </w:pPr>
      <w:r>
        <w:rPr>
          <w:spacing w:val="-1"/>
          <w:w w:val="105"/>
        </w:rPr>
        <w:t xml:space="preserve">АКМР – единственная в России </w:t>
      </w:r>
      <w:r>
        <w:rPr>
          <w:w w:val="105"/>
        </w:rPr>
        <w:t>профессиональная некоммерческая отраслевая ассоциация,</w:t>
      </w:r>
      <w:r>
        <w:rPr>
          <w:spacing w:val="1"/>
          <w:w w:val="105"/>
        </w:rPr>
        <w:t xml:space="preserve"> </w:t>
      </w:r>
      <w:r>
        <w:t>созданная 6 октября 2004 года, объединяющая директоров по коммуникациям и корпоративным</w:t>
      </w:r>
      <w:r>
        <w:rPr>
          <w:spacing w:val="1"/>
        </w:rPr>
        <w:t xml:space="preserve"> </w:t>
      </w:r>
      <w:r>
        <w:rPr>
          <w:w w:val="105"/>
        </w:rPr>
        <w:t>медиа.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АКМР</w:t>
      </w:r>
      <w:r>
        <w:rPr>
          <w:spacing w:val="1"/>
          <w:w w:val="105"/>
        </w:rPr>
        <w:t xml:space="preserve"> </w:t>
      </w:r>
      <w:r>
        <w:rPr>
          <w:w w:val="105"/>
        </w:rPr>
        <w:t>состоит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таких</w:t>
      </w:r>
      <w:r>
        <w:rPr>
          <w:spacing w:val="1"/>
          <w:w w:val="105"/>
        </w:rPr>
        <w:t xml:space="preserve"> </w:t>
      </w:r>
      <w:r>
        <w:rPr>
          <w:w w:val="105"/>
        </w:rPr>
        <w:t>крупнейших</w:t>
      </w:r>
      <w:r>
        <w:rPr>
          <w:spacing w:val="-50"/>
          <w:w w:val="105"/>
        </w:rPr>
        <w:t xml:space="preserve"> </w:t>
      </w:r>
      <w:r>
        <w:rPr>
          <w:w w:val="105"/>
        </w:rPr>
        <w:t>транснациональных и ведущих компании производственного и сервисного секторов как Шелл</w:t>
      </w:r>
      <w:r>
        <w:rPr>
          <w:spacing w:val="-50"/>
          <w:w w:val="105"/>
        </w:rPr>
        <w:t xml:space="preserve"> </w:t>
      </w:r>
      <w:proofErr w:type="spellStart"/>
      <w:r>
        <w:rPr>
          <w:w w:val="105"/>
        </w:rPr>
        <w:t>Эксплорейшн</w:t>
      </w:r>
      <w:proofErr w:type="spellEnd"/>
      <w:r>
        <w:rPr>
          <w:w w:val="105"/>
        </w:rPr>
        <w:t xml:space="preserve"> энд Продакшн </w:t>
      </w:r>
      <w:proofErr w:type="spellStart"/>
      <w:r>
        <w:rPr>
          <w:w w:val="105"/>
        </w:rPr>
        <w:t>Сервисиз</w:t>
      </w:r>
      <w:proofErr w:type="spellEnd"/>
      <w:r>
        <w:rPr>
          <w:w w:val="105"/>
        </w:rPr>
        <w:t xml:space="preserve"> РФ Б.В., ПАО «БАНК УРАЛСИБ», </w:t>
      </w:r>
      <w:proofErr w:type="spellStart"/>
      <w:r>
        <w:rPr>
          <w:w w:val="105"/>
        </w:rPr>
        <w:t>Philip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Morris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Sales</w:t>
      </w:r>
      <w:proofErr w:type="spellEnd"/>
      <w:r>
        <w:rPr>
          <w:w w:val="105"/>
        </w:rPr>
        <w:t xml:space="preserve"> &amp;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Marketing</w:t>
      </w:r>
      <w:proofErr w:type="spell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«МТС»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5"/>
          <w:w w:val="105"/>
        </w:rPr>
        <w:t xml:space="preserve"> </w:t>
      </w:r>
      <w:r>
        <w:rPr>
          <w:w w:val="105"/>
        </w:rPr>
        <w:t>компании.</w:t>
      </w:r>
    </w:p>
    <w:p w14:paraId="61A33EFE" w14:textId="77777777" w:rsidR="00D62475" w:rsidRDefault="00D62475">
      <w:pPr>
        <w:pStyle w:val="a3"/>
        <w:spacing w:before="9"/>
        <w:ind w:left="0"/>
      </w:pPr>
    </w:p>
    <w:p w14:paraId="4EB474E8" w14:textId="77777777" w:rsidR="00D62475" w:rsidRDefault="00A31AB3">
      <w:pPr>
        <w:pStyle w:val="1"/>
      </w:pPr>
      <w:r>
        <w:t>Контактная</w:t>
      </w:r>
      <w:r>
        <w:rPr>
          <w:spacing w:val="13"/>
        </w:rPr>
        <w:t xml:space="preserve"> </w:t>
      </w:r>
      <w:r>
        <w:t>информация:</w:t>
      </w:r>
    </w:p>
    <w:p w14:paraId="7BF5D1ED" w14:textId="23245490" w:rsidR="00D62475" w:rsidRPr="007F50A2" w:rsidRDefault="00A31AB3">
      <w:pPr>
        <w:pStyle w:val="a3"/>
        <w:spacing w:before="9"/>
      </w:pPr>
      <w:r>
        <w:t>Подробности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тел: +7</w:t>
      </w:r>
      <w:r>
        <w:rPr>
          <w:spacing w:val="-1"/>
        </w:rPr>
        <w:t xml:space="preserve"> </w:t>
      </w:r>
      <w:r>
        <w:t xml:space="preserve">(495) </w:t>
      </w:r>
      <w:proofErr w:type="gramStart"/>
      <w:r>
        <w:t>741-49</w:t>
      </w:r>
      <w:proofErr w:type="gramEnd"/>
      <w:r>
        <w:t>-20/05/06</w:t>
      </w:r>
      <w:r>
        <w:rPr>
          <w:spacing w:val="-1"/>
        </w:rPr>
        <w:t xml:space="preserve"> </w:t>
      </w:r>
      <w:r>
        <w:t>доб. 2</w:t>
      </w:r>
      <w:r w:rsidRPr="007F50A2">
        <w:t>24</w:t>
      </w:r>
    </w:p>
    <w:p w14:paraId="208375A6" w14:textId="41F96447" w:rsidR="00D62475" w:rsidRPr="00A31AB3" w:rsidRDefault="00A31AB3">
      <w:pPr>
        <w:pStyle w:val="a3"/>
        <w:spacing w:before="9" w:line="249" w:lineRule="auto"/>
        <w:ind w:right="3104"/>
      </w:pPr>
      <w:r>
        <w:t>Спикеры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партнерское</w:t>
      </w:r>
      <w:r>
        <w:rPr>
          <w:spacing w:val="4"/>
        </w:rPr>
        <w:t xml:space="preserve"> </w:t>
      </w:r>
      <w:r>
        <w:t>участие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тел:</w:t>
      </w:r>
      <w:r>
        <w:rPr>
          <w:spacing w:val="5"/>
        </w:rPr>
        <w:t xml:space="preserve"> </w:t>
      </w:r>
      <w:r>
        <w:t>+7</w:t>
      </w:r>
      <w:r>
        <w:rPr>
          <w:spacing w:val="4"/>
        </w:rPr>
        <w:t xml:space="preserve"> </w:t>
      </w:r>
      <w:r>
        <w:t>(495)</w:t>
      </w:r>
      <w:r>
        <w:rPr>
          <w:spacing w:val="4"/>
        </w:rPr>
        <w:t xml:space="preserve"> </w:t>
      </w:r>
      <w:r>
        <w:t>741-49-20/05/06,</w:t>
      </w:r>
      <w:r>
        <w:rPr>
          <w:spacing w:val="5"/>
        </w:rPr>
        <w:t xml:space="preserve"> </w:t>
      </w:r>
      <w:r>
        <w:t>доб.</w:t>
      </w:r>
      <w:r>
        <w:rPr>
          <w:spacing w:val="5"/>
        </w:rPr>
        <w:t xml:space="preserve"> </w:t>
      </w:r>
      <w:r>
        <w:t>2</w:t>
      </w:r>
      <w:r w:rsidRPr="00A31AB3">
        <w:t>24</w:t>
      </w:r>
      <w:r>
        <w:rPr>
          <w:spacing w:val="1"/>
        </w:rPr>
        <w:t xml:space="preserve"> </w:t>
      </w:r>
      <w:r>
        <w:rPr>
          <w:w w:val="105"/>
        </w:rPr>
        <w:t>e-</w:t>
      </w:r>
      <w:proofErr w:type="spellStart"/>
      <w:r>
        <w:rPr>
          <w:w w:val="105"/>
        </w:rPr>
        <w:t>mai</w:t>
      </w:r>
      <w:proofErr w:type="spellEnd"/>
      <w:r>
        <w:rPr>
          <w:w w:val="105"/>
          <w:lang w:val="en-US"/>
        </w:rPr>
        <w:t>l</w:t>
      </w:r>
      <w:r>
        <w:rPr>
          <w:w w:val="105"/>
        </w:rPr>
        <w:t xml:space="preserve">: </w:t>
      </w:r>
      <w:hyperlink r:id="rId8" w:history="1">
        <w:r w:rsidRPr="00DF0D5B">
          <w:rPr>
            <w:rStyle w:val="a6"/>
            <w:w w:val="105"/>
            <w:lang w:val="en-US"/>
          </w:rPr>
          <w:t>e</w:t>
        </w:r>
        <w:r w:rsidRPr="00DF0D5B">
          <w:rPr>
            <w:rStyle w:val="a6"/>
            <w:w w:val="105"/>
          </w:rPr>
          <w:t>.</w:t>
        </w:r>
        <w:r w:rsidRPr="00DF0D5B">
          <w:rPr>
            <w:rStyle w:val="a6"/>
            <w:w w:val="105"/>
            <w:lang w:val="en-US"/>
          </w:rPr>
          <w:t>koliada</w:t>
        </w:r>
        <w:r w:rsidRPr="00DF0D5B">
          <w:rPr>
            <w:rStyle w:val="a6"/>
            <w:w w:val="105"/>
          </w:rPr>
          <w:t>@</w:t>
        </w:r>
        <w:r w:rsidRPr="00DF0D5B">
          <w:rPr>
            <w:rStyle w:val="a6"/>
            <w:w w:val="105"/>
            <w:lang w:val="en-US"/>
          </w:rPr>
          <w:t>mail</w:t>
        </w:r>
        <w:r w:rsidRPr="00DF0D5B">
          <w:rPr>
            <w:rStyle w:val="a6"/>
            <w:w w:val="105"/>
          </w:rPr>
          <w:t>.</w:t>
        </w:r>
        <w:r w:rsidRPr="00DF0D5B">
          <w:rPr>
            <w:rStyle w:val="a6"/>
            <w:w w:val="105"/>
            <w:lang w:val="en-US"/>
          </w:rPr>
          <w:t>ru</w:t>
        </w:r>
      </w:hyperlink>
      <w:r w:rsidRPr="00DF0D5B">
        <w:rPr>
          <w:w w:val="105"/>
        </w:rPr>
        <w:t xml:space="preserve">; </w:t>
      </w:r>
      <w:hyperlink r:id="rId9" w:history="1">
        <w:r w:rsidRPr="00DF0D5B">
          <w:rPr>
            <w:rStyle w:val="a6"/>
            <w:w w:val="105"/>
            <w:lang w:val="en-US"/>
          </w:rPr>
          <w:t>telegina</w:t>
        </w:r>
        <w:r w:rsidRPr="00DF0D5B">
          <w:rPr>
            <w:rStyle w:val="a6"/>
            <w:w w:val="105"/>
          </w:rPr>
          <w:t>518@</w:t>
        </w:r>
        <w:r w:rsidRPr="00DF0D5B">
          <w:rPr>
            <w:rStyle w:val="a6"/>
            <w:w w:val="105"/>
            <w:lang w:val="en-US"/>
          </w:rPr>
          <w:t>gmail</w:t>
        </w:r>
        <w:r w:rsidRPr="00DF0D5B">
          <w:rPr>
            <w:rStyle w:val="a6"/>
            <w:w w:val="105"/>
          </w:rPr>
          <w:t>.</w:t>
        </w:r>
        <w:r w:rsidRPr="00DF0D5B">
          <w:rPr>
            <w:rStyle w:val="a6"/>
            <w:w w:val="105"/>
            <w:lang w:val="en-US"/>
          </w:rPr>
          <w:t>com</w:t>
        </w:r>
      </w:hyperlink>
      <w:r w:rsidRPr="00A31AB3">
        <w:rPr>
          <w:w w:val="105"/>
        </w:rPr>
        <w:t xml:space="preserve"> </w:t>
      </w:r>
    </w:p>
    <w:p w14:paraId="6E452137" w14:textId="1C9DA875" w:rsidR="00D62475" w:rsidRDefault="00A31AB3">
      <w:pPr>
        <w:pStyle w:val="a3"/>
        <w:spacing w:before="1"/>
        <w:rPr>
          <w:color w:val="58A8AD"/>
          <w:u w:val="single" w:color="58A8AD"/>
        </w:rPr>
      </w:pPr>
      <w:r>
        <w:t xml:space="preserve">Официальный сайт: </w:t>
      </w:r>
      <w:hyperlink r:id="rId10" w:history="1">
        <w:r w:rsidR="00DF0D5B" w:rsidRPr="00C2064D">
          <w:rPr>
            <w:rStyle w:val="a6"/>
          </w:rPr>
          <w:t>https://corpmedia.ru</w:t>
        </w:r>
      </w:hyperlink>
    </w:p>
    <w:p w14:paraId="32D32872" w14:textId="67544EB1" w:rsidR="00DF0D5B" w:rsidRDefault="00DF0D5B">
      <w:pPr>
        <w:pStyle w:val="a3"/>
        <w:spacing w:before="1"/>
        <w:rPr>
          <w:color w:val="58A8AD"/>
          <w:u w:val="single" w:color="58A8AD"/>
        </w:rPr>
      </w:pPr>
    </w:p>
    <w:p w14:paraId="285BD35D" w14:textId="7F2E0012" w:rsidR="00DF0D5B" w:rsidRDefault="00DF0D5B">
      <w:pPr>
        <w:pStyle w:val="a3"/>
        <w:spacing w:before="1"/>
      </w:pPr>
    </w:p>
    <w:sectPr w:rsidR="00DF0D5B">
      <w:type w:val="continuous"/>
      <w:pgSz w:w="11910" w:h="16840"/>
      <w:pgMar w:top="800" w:right="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75"/>
    <w:rsid w:val="002275FD"/>
    <w:rsid w:val="007F50A2"/>
    <w:rsid w:val="00A31AB3"/>
    <w:rsid w:val="00D62475"/>
    <w:rsid w:val="00D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DE85"/>
  <w15:docId w15:val="{6E34819C-A3F7-4561-9A0A-099AD599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ind w:left="139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9"/>
    </w:pPr>
    <w:rPr>
      <w:sz w:val="18"/>
      <w:szCs w:val="18"/>
    </w:rPr>
  </w:style>
  <w:style w:type="paragraph" w:styleId="a4">
    <w:name w:val="Title"/>
    <w:basedOn w:val="a"/>
    <w:uiPriority w:val="10"/>
    <w:qFormat/>
    <w:pPr>
      <w:ind w:left="139" w:right="1190"/>
    </w:pPr>
    <w:rPr>
      <w:rFonts w:ascii="Verdana" w:eastAsia="Verdana" w:hAnsi="Verdana" w:cs="Verdana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A31AB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31AB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F0D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koliad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pmedia.ru/konferencii/mezhdunarodnaya-konferenciya-rol-kommunikaciy-i-korporativnyh-smi-v-strategicheskom-upravlenii-kompaniey/registrac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orpmedia.ru/konferencii/mezhdunarodnaya-konferenciya-rol-kommunikaciy-i-korporativnyh-smi-v-strategicheskom-upravlenii-kompanie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orpmed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legina5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6048B-DE32-4853-9B4B-B2D9ED1B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Пресс-релиз 13-14 апреля.docx</dc:title>
  <dc:creator>Пожилой Гибон</dc:creator>
  <cp:lastModifiedBy>Телегина Юлия Владимировна</cp:lastModifiedBy>
  <cp:revision>5</cp:revision>
  <dcterms:created xsi:type="dcterms:W3CDTF">2021-04-08T15:11:00Z</dcterms:created>
  <dcterms:modified xsi:type="dcterms:W3CDTF">2021-04-09T09:40:00Z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Word</vt:lpwstr>
  </property>
  <property fmtid="{D5CDD505-2E9C-101B-9397-08002B2CF9AE}" pid="4" name="LastSaved">
    <vt:filetime>2021-04-08T00:00:00Z</vt:filetime>
  </property>
</Properties>
</file>