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9FEA" w14:textId="788D515D" w:rsidR="008B1282" w:rsidRDefault="008B1282" w:rsidP="00C0200E">
      <w:pPr>
        <w:spacing w:after="375" w:line="276" w:lineRule="auto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                            </w:t>
      </w: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 wp14:anchorId="0A67380D" wp14:editId="513575CD">
            <wp:extent cx="3174164" cy="2344040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48" cy="236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6420" w14:textId="7538CC75" w:rsidR="00D65F37" w:rsidRPr="008B1282" w:rsidRDefault="002D6A2E" w:rsidP="00C0200E">
      <w:pPr>
        <w:spacing w:after="375" w:line="276" w:lineRule="auto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НИУ ВШЭ, Финансовый университет, РГГУ </w:t>
      </w:r>
      <w:r w:rsidR="00D65F37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в числе </w:t>
      </w:r>
      <w:r w:rsidR="00952423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новых </w:t>
      </w:r>
      <w:r w:rsidR="00D65F37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номина</w:t>
      </w:r>
      <w:r w:rsidR="00B96B52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н</w:t>
      </w:r>
      <w:r w:rsidR="00D65F37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тов </w:t>
      </w:r>
      <w:r w:rsidR="00952423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конкурса </w:t>
      </w:r>
      <w:r w:rsidR="002817C5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«PR</w:t>
      </w:r>
      <w:r w:rsidR="00952423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-</w:t>
      </w:r>
      <w:proofErr w:type="spellStart"/>
      <w:r w:rsidR="00952423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Battle</w:t>
      </w:r>
      <w:proofErr w:type="spellEnd"/>
      <w:r w:rsidR="002817C5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– 2021»</w:t>
      </w:r>
      <w:r w:rsidR="00952423" w:rsidRPr="008B1282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!</w:t>
      </w:r>
    </w:p>
    <w:p w14:paraId="651C350F" w14:textId="034A4DC4" w:rsidR="002D6A2E" w:rsidRPr="00CA0023" w:rsidRDefault="002D6A2E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ВШЭ, Финансов</w:t>
      </w:r>
      <w:r w:rsidR="002817C5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ый</w:t>
      </w: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университет, РГГУ и РЭУ им. Г.В. Плеханова вошли</w:t>
      </w:r>
      <w:r w:rsidR="00952423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в число номинантов конкурса </w:t>
      </w:r>
      <w:r w:rsidR="002817C5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«</w:t>
      </w:r>
      <w:r w:rsidR="00952423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PR-Battle</w:t>
      </w:r>
      <w:r w:rsidR="002817C5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– 2021»</w:t>
      </w: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. На сегодняшний день зарегистрировано 6 команд, причем все шесть являются студенческими командами от ВУЗов. </w:t>
      </w:r>
    </w:p>
    <w:p w14:paraId="5F6EAD51" w14:textId="33FBE52D" w:rsidR="00D65F37" w:rsidRPr="00CA0023" w:rsidRDefault="00D65F37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2579E2C7" w14:textId="60E92AE7" w:rsidR="00D65F37" w:rsidRPr="00CA0023" w:rsidRDefault="00D65F37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Кто же сможет побороться за победу и порадовать слушателей своим </w:t>
      </w:r>
      <w:r w:rsidR="0082052C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ярким </w:t>
      </w: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выступлением? Спешим познакомить вас с новыми участниками!</w:t>
      </w:r>
    </w:p>
    <w:p w14:paraId="6954BE5E" w14:textId="77777777" w:rsidR="0082052C" w:rsidRPr="00CA0023" w:rsidRDefault="0082052C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203A773B" w14:textId="5DBFC491" w:rsidR="0082052C" w:rsidRPr="00CA0023" w:rsidRDefault="0082052C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УЧАСТНИКИ КОНКУРСА В НОМИНАЦИИ ЛУЧШАЯ КОММУНИКАЦИОННАЯ КОМАНДА ВУЗА, СЕРТИФИЦИРОВАННАЯ АКМР - PR-BATTLE 2021:</w:t>
      </w:r>
    </w:p>
    <w:p w14:paraId="2F9434AA" w14:textId="1308C441" w:rsidR="0082052C" w:rsidRPr="00CA0023" w:rsidRDefault="0082052C" w:rsidP="00C0200E">
      <w:pPr>
        <w:pStyle w:val="a4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Шах и мат</w:t>
      </w:r>
      <w:r w:rsidR="002D6A2E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– команда от РЭУ им. Г.В. Плеханова</w:t>
      </w:r>
    </w:p>
    <w:p w14:paraId="525DB56C" w14:textId="5D884AF7" w:rsidR="002D6A2E" w:rsidRPr="00CA0023" w:rsidRDefault="002D6A2E" w:rsidP="00C0200E">
      <w:pPr>
        <w:pStyle w:val="a4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Экстренное собрание – команда от Финансового университета</w:t>
      </w:r>
    </w:p>
    <w:p w14:paraId="5F7347ED" w14:textId="2B9FE7DF" w:rsidR="0082052C" w:rsidRPr="00CA0023" w:rsidRDefault="0082052C" w:rsidP="00C0200E">
      <w:pPr>
        <w:pStyle w:val="a4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PROPS</w:t>
      </w:r>
      <w:r w:rsidR="002D6A2E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– команда от Финансового университета</w:t>
      </w:r>
    </w:p>
    <w:p w14:paraId="4FF405FB" w14:textId="05354234" w:rsidR="0082052C" w:rsidRPr="00CA0023" w:rsidRDefault="0082052C" w:rsidP="00C0200E">
      <w:pPr>
        <w:pStyle w:val="a4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Чудесница</w:t>
      </w:r>
      <w:r w:rsidR="002D6A2E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– команда от НИУ ВШЭ</w:t>
      </w:r>
    </w:p>
    <w:p w14:paraId="50657591" w14:textId="5474B216" w:rsidR="0082052C" w:rsidRPr="00CA0023" w:rsidRDefault="0082052C" w:rsidP="00C0200E">
      <w:pPr>
        <w:pStyle w:val="a4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PR-асы</w:t>
      </w:r>
      <w:r w:rsidR="002D6A2E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– команда от РГГУ</w:t>
      </w:r>
    </w:p>
    <w:p w14:paraId="05E7DF14" w14:textId="01C19766" w:rsidR="0082052C" w:rsidRPr="00CA0023" w:rsidRDefault="0082052C" w:rsidP="00C0200E">
      <w:pPr>
        <w:pStyle w:val="a4"/>
        <w:numPr>
          <w:ilvl w:val="0"/>
          <w:numId w:val="4"/>
        </w:num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Accent</w:t>
      </w:r>
      <w:proofErr w:type="spellEnd"/>
      <w:r w:rsidR="002D6A2E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– команда от РГГУ</w:t>
      </w:r>
    </w:p>
    <w:p w14:paraId="2F7DC1A5" w14:textId="77777777" w:rsidR="0082052C" w:rsidRPr="00CA0023" w:rsidRDefault="0082052C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61B25538" w14:textId="51C6418D" w:rsidR="00D65F37" w:rsidRPr="00CA0023" w:rsidRDefault="00D65F37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Полный список номинантов можно найти </w:t>
      </w:r>
      <w:hyperlink r:id="rId7" w:history="1">
        <w:r w:rsidRPr="00CA0023">
          <w:rPr>
            <w:rFonts w:ascii="Century Gothic" w:hAnsi="Century Gothic"/>
            <w:color w:val="000000" w:themeColor="text1"/>
          </w:rPr>
          <w:t>на сайте АКМР</w:t>
        </w:r>
      </w:hyperlink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.</w:t>
      </w:r>
    </w:p>
    <w:p w14:paraId="3DCD94B1" w14:textId="12CE154F" w:rsidR="00AC06E9" w:rsidRPr="00CA0023" w:rsidRDefault="00AC06E9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7CCA589E" w14:textId="77777777" w:rsidR="00AC06E9" w:rsidRPr="00CA0023" w:rsidRDefault="00AC06E9" w:rsidP="00C0200E">
      <w:pPr>
        <w:pStyle w:val="a5"/>
        <w:spacing w:before="120" w:beforeAutospacing="0" w:after="0" w:afterAutospacing="0" w:line="276" w:lineRule="auto"/>
        <w:jc w:val="both"/>
        <w:rPr>
          <w:rFonts w:ascii="Century Gothic" w:hAnsi="Century Gothic"/>
          <w:color w:val="000000" w:themeColor="text1"/>
        </w:rPr>
      </w:pPr>
      <w:r w:rsidRPr="00CA0023">
        <w:rPr>
          <w:rFonts w:ascii="Century Gothic" w:hAnsi="Century Gothic"/>
          <w:color w:val="000000" w:themeColor="text1"/>
        </w:rPr>
        <w:t>PR-</w:t>
      </w:r>
      <w:proofErr w:type="spellStart"/>
      <w:r w:rsidRPr="00CA0023">
        <w:rPr>
          <w:rFonts w:ascii="Century Gothic" w:hAnsi="Century Gothic"/>
          <w:color w:val="000000" w:themeColor="text1"/>
        </w:rPr>
        <w:t>Battle</w:t>
      </w:r>
      <w:proofErr w:type="spellEnd"/>
      <w:r w:rsidRPr="00CA0023">
        <w:rPr>
          <w:rFonts w:ascii="Century Gothic" w:hAnsi="Century Gothic"/>
          <w:color w:val="000000" w:themeColor="text1"/>
        </w:rPr>
        <w:t> – это реальное креативное соревнование параллельно коммуникационных агентств между собой и студенческих команд между собой. В конкурсе принимают участие российские компании, предлагающие услуги по организации и проведению работ в области корпоративных коммуникаций, соответствующих международным мировым стандартам и студенческие команды ведущих вузов России.</w:t>
      </w:r>
    </w:p>
    <w:p w14:paraId="04561258" w14:textId="66AFC41C" w:rsidR="00AC06E9" w:rsidRPr="00CA0023" w:rsidRDefault="00AC06E9" w:rsidP="00C0200E">
      <w:pPr>
        <w:spacing w:before="120" w:line="276" w:lineRule="auto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Представители агентств и студенты ведущих ВУЗов будут решать две разные задачи от корпораций. Три победителя от агентств: 1-е; 2-е и 3-е места и три </w:t>
      </w: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lastRenderedPageBreak/>
        <w:t>победителя соответственно от студенческих команд выберет Жюри за лучшее решение задачи. Таким образом, заказчик сможет посмотреть разные подходы к решению задачи, аргументированность и работу в команде конкретного агентства.</w:t>
      </w:r>
    </w:p>
    <w:p w14:paraId="173EF3CE" w14:textId="651BE8F8" w:rsidR="00735ECB" w:rsidRPr="00CA0023" w:rsidRDefault="00735ECB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48C78911" w14:textId="7ACFABF3" w:rsidR="00735ECB" w:rsidRPr="00CA0023" w:rsidRDefault="00735ECB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Конкурс </w:t>
      </w:r>
      <w:r w:rsidR="00AC06E9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«</w:t>
      </w: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PR-B</w:t>
      </w:r>
      <w:r w:rsidR="00AC06E9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attle </w:t>
      </w: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-</w:t>
      </w:r>
      <w:r w:rsidR="00AC06E9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202</w:t>
      </w:r>
      <w:r w:rsidR="00AC06E9"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1» </w:t>
      </w: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предоставляет участникам возможность войти в пул коммуникационных команд компаний, рекомендованных АКМР для тендеров и сотрудничества, и в список вузов, лучших в подготовке PR-специалистов, а слушателям от корпораций – открыть новые имена смелых и открытых к работе в кризис.</w:t>
      </w:r>
    </w:p>
    <w:p w14:paraId="7DA049CD" w14:textId="093C34D6" w:rsidR="00525A06" w:rsidRPr="00CA0023" w:rsidRDefault="00525A06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57843A6B" w14:textId="77777777" w:rsidR="00525A06" w:rsidRPr="00CA0023" w:rsidRDefault="00525A06" w:rsidP="00C0200E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Регистрация для участников конкурса:</w:t>
      </w:r>
    </w:p>
    <w:p w14:paraId="06C1FCA8" w14:textId="77777777" w:rsidR="00525A06" w:rsidRPr="00CA0023" w:rsidRDefault="00525A06" w:rsidP="00C0200E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Анкета участника конкурса: </w:t>
      </w:r>
      <w:hyperlink r:id="rId8" w:history="1">
        <w:r w:rsidRPr="00CA0023">
          <w:rPr>
            <w:rFonts w:ascii="Century Gothic" w:eastAsia="Times New Roman" w:hAnsi="Century Gothic" w:cs="Times New Roman"/>
            <w:color w:val="000000" w:themeColor="text1"/>
            <w:lang w:eastAsia="ru-RU"/>
          </w:rPr>
          <w:t>http://corpmedia.ru/docs/attach/172</w:t>
        </w:r>
      </w:hyperlink>
    </w:p>
    <w:p w14:paraId="5B066E14" w14:textId="77777777" w:rsidR="00525A06" w:rsidRPr="00CA0023" w:rsidRDefault="00525A06" w:rsidP="00C0200E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Регистрация для студенческих команд: </w:t>
      </w:r>
      <w:hyperlink r:id="rId9" w:history="1">
        <w:r w:rsidRPr="00CA0023">
          <w:rPr>
            <w:rFonts w:ascii="Century Gothic" w:eastAsia="Times New Roman" w:hAnsi="Century Gothic" w:cs="Times New Roman"/>
            <w:color w:val="000000" w:themeColor="text1"/>
            <w:lang w:eastAsia="ru-RU"/>
          </w:rPr>
          <w:t>Регистрационная форма для ВУЗА (</w:t>
        </w:r>
        <w:proofErr w:type="spellStart"/>
        <w:r w:rsidRPr="00CA0023">
          <w:rPr>
            <w:rFonts w:ascii="Century Gothic" w:eastAsia="Times New Roman" w:hAnsi="Century Gothic" w:cs="Times New Roman"/>
            <w:color w:val="000000" w:themeColor="text1"/>
            <w:lang w:eastAsia="ru-RU"/>
          </w:rPr>
          <w:t>doc</w:t>
        </w:r>
        <w:proofErr w:type="spellEnd"/>
        <w:r w:rsidRPr="00CA0023">
          <w:rPr>
            <w:rFonts w:ascii="Century Gothic" w:eastAsia="Times New Roman" w:hAnsi="Century Gothic" w:cs="Times New Roman"/>
            <w:color w:val="000000" w:themeColor="text1"/>
            <w:lang w:eastAsia="ru-RU"/>
          </w:rPr>
          <w:t>) скачать</w:t>
        </w:r>
      </w:hyperlink>
    </w:p>
    <w:p w14:paraId="20B9E62F" w14:textId="77777777" w:rsidR="00525A06" w:rsidRPr="00CA0023" w:rsidRDefault="00525A06" w:rsidP="00C0200E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Что-то пошло не так? Позвоните: +7-495-741-49-05 </w:t>
      </w: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доб</w:t>
      </w:r>
      <w:proofErr w:type="spellEnd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210 </w:t>
      </w:r>
      <w:hyperlink r:id="rId10" w:history="1">
        <w:r w:rsidRPr="00CA0023">
          <w:rPr>
            <w:rFonts w:ascii="Century Gothic" w:eastAsia="Times New Roman" w:hAnsi="Century Gothic" w:cs="Times New Roman"/>
            <w:color w:val="000000" w:themeColor="text1"/>
            <w:lang w:eastAsia="ru-RU"/>
          </w:rPr>
          <w:t>Напишите нам здесь на сайте</w:t>
        </w:r>
      </w:hyperlink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 или на e-</w:t>
      </w: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mail</w:t>
      </w:r>
      <w:proofErr w:type="spellEnd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: </w:t>
      </w:r>
      <w:hyperlink r:id="rId11" w:history="1">
        <w:r w:rsidRPr="00CA0023">
          <w:rPr>
            <w:rFonts w:ascii="Century Gothic" w:eastAsia="Times New Roman" w:hAnsi="Century Gothic" w:cs="Times New Roman"/>
            <w:color w:val="000000" w:themeColor="text1"/>
            <w:lang w:eastAsia="ru-RU"/>
          </w:rPr>
          <w:t>org@corpmedia.ru</w:t>
        </w:r>
      </w:hyperlink>
    </w:p>
    <w:p w14:paraId="465CC727" w14:textId="77777777" w:rsidR="00D65F37" w:rsidRPr="00CA0023" w:rsidRDefault="00D65F37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7446F74E" w14:textId="618A6C36" w:rsidR="00D65F37" w:rsidRPr="00CA0023" w:rsidRDefault="00D65F37" w:rsidP="00C0200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0C2F1D05" w14:textId="488B0234" w:rsidR="008404B7" w:rsidRPr="00352F6E" w:rsidRDefault="00D65F37" w:rsidP="00352F6E">
      <w:pPr>
        <w:spacing w:line="276" w:lineRule="auto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Ассоциация директоров по коммуникациями и корпоративным медиа России (АКМР) была создана 6 октября 2004 года. АКМР является учредителем и организатором ряда значимых мероприятий в сфере коммуникаций и корпоративных СМИ в России и за рубежом: Ежегодная Международная конференция «Роль коммуникаций и корпоративных СМИ в стратегическом управлении компанией»; Московский международный фестиваль корпоративного видео (ММФКВ); Ежегодная конференция «</w:t>
      </w: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Digital</w:t>
      </w:r>
      <w:proofErr w:type="spellEnd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-коммуникации России»; Международная конференция «Клиентские и B2B-медиа – орудия повышения лояльности и продаж»; Циклы семинаров «Система «Три К»: корпоративные коммуникации, корпоративная культура и корпоративные СМИ»; Саммит директоров по коммуникациям и корпоративным медиа: «Корпоративные коммуникации и пресса: передовые практики и мировые тренды»; Ежегодный Рейтинг топ-менеджеров и директоров по корпоративным коммуникациям TOP-COMM; Конкурс «Лучшее корпоративное медиа»; Конкурс «Лучшее корпоративное видео»; Премия «</w:t>
      </w: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Digital</w:t>
      </w:r>
      <w:proofErr w:type="spellEnd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Communications</w:t>
      </w:r>
      <w:proofErr w:type="spellEnd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AWARDS»; Конкурс МИКС – конкурс молодых исследователей студенческих корпоративных онлайн-СМИ; Конкурс «Лучшая </w:t>
      </w: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event</w:t>
      </w:r>
      <w:proofErr w:type="spellEnd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-команда, сертифицированная АКМР»; PR, </w:t>
      </w: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Digital</w:t>
      </w:r>
      <w:proofErr w:type="spellEnd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, </w:t>
      </w: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Media</w:t>
      </w:r>
      <w:proofErr w:type="spellEnd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– </w:t>
      </w:r>
      <w:proofErr w:type="spellStart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баттлы</w:t>
      </w:r>
      <w:proofErr w:type="spellEnd"/>
      <w:r w:rsidRPr="00CA0023">
        <w:rPr>
          <w:rFonts w:ascii="Century Gothic" w:eastAsia="Times New Roman" w:hAnsi="Century Gothic" w:cs="Times New Roman"/>
          <w:color w:val="000000" w:themeColor="text1"/>
          <w:lang w:eastAsia="ru-RU"/>
        </w:rPr>
        <w:t>.</w:t>
      </w:r>
    </w:p>
    <w:sectPr w:rsidR="008404B7" w:rsidRPr="00352F6E" w:rsidSect="003E3A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7E8F"/>
    <w:multiLevelType w:val="hybridMultilevel"/>
    <w:tmpl w:val="C946401C"/>
    <w:lvl w:ilvl="0" w:tplc="9F8E746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color w:val="5F5E5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1825"/>
    <w:multiLevelType w:val="hybridMultilevel"/>
    <w:tmpl w:val="F348B582"/>
    <w:lvl w:ilvl="0" w:tplc="5C7C5E74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color w:val="7C7C7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1308"/>
    <w:multiLevelType w:val="hybridMultilevel"/>
    <w:tmpl w:val="A734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17EE1"/>
    <w:multiLevelType w:val="multilevel"/>
    <w:tmpl w:val="84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37"/>
    <w:rsid w:val="002817C5"/>
    <w:rsid w:val="002D6A2E"/>
    <w:rsid w:val="00352F6E"/>
    <w:rsid w:val="003E3A89"/>
    <w:rsid w:val="00525A06"/>
    <w:rsid w:val="00735ECB"/>
    <w:rsid w:val="0082052C"/>
    <w:rsid w:val="008404B7"/>
    <w:rsid w:val="008B1282"/>
    <w:rsid w:val="00952423"/>
    <w:rsid w:val="00A45A3D"/>
    <w:rsid w:val="00AC06E9"/>
    <w:rsid w:val="00AC0CBD"/>
    <w:rsid w:val="00AE5D88"/>
    <w:rsid w:val="00B96B52"/>
    <w:rsid w:val="00C0200E"/>
    <w:rsid w:val="00CA0023"/>
    <w:rsid w:val="00D65F37"/>
    <w:rsid w:val="00E511E4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B78"/>
  <w15:chartTrackingRefBased/>
  <w15:docId w15:val="{7D0EB000-4F69-4F4C-9E21-723A08D7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F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5F37"/>
    <w:rPr>
      <w:b/>
      <w:bCs/>
    </w:rPr>
  </w:style>
  <w:style w:type="character" w:customStyle="1" w:styleId="apple-converted-space">
    <w:name w:val="apple-converted-space"/>
    <w:basedOn w:val="a0"/>
    <w:rsid w:val="00D65F37"/>
  </w:style>
  <w:style w:type="paragraph" w:styleId="a4">
    <w:name w:val="List Paragraph"/>
    <w:basedOn w:val="a"/>
    <w:uiPriority w:val="34"/>
    <w:qFormat/>
    <w:rsid w:val="00D65F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5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ya-share2item">
    <w:name w:val="ya-share2__item"/>
    <w:basedOn w:val="a"/>
    <w:rsid w:val="00D65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525A0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82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edia.ru/docs/attach/1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rpmedia.ru/konkursy/kommunikacionnoe-agentstvo-sertificirovannoe-akmr-pr-battle/nominant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rg@corpm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rpmedia.ru/informaciya/pomosch-v-registr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media.ru/docs/attach/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9EBB4-2F84-884B-B503-57E0341A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Piskulova</dc:creator>
  <cp:keywords/>
  <dc:description/>
  <cp:lastModifiedBy>Maria Piskulova</cp:lastModifiedBy>
  <cp:revision>14</cp:revision>
  <dcterms:created xsi:type="dcterms:W3CDTF">2021-10-26T12:22:00Z</dcterms:created>
  <dcterms:modified xsi:type="dcterms:W3CDTF">2021-10-27T23:59:00Z</dcterms:modified>
</cp:coreProperties>
</file>