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083D" w14:textId="0DB50B5F" w:rsidR="0076193F" w:rsidRDefault="0076193F" w:rsidP="007B55A9">
      <w:pPr>
        <w:spacing w:after="375" w:line="276" w:lineRule="auto"/>
        <w:ind w:left="0"/>
        <w:outlineLvl w:val="0"/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            </w:t>
      </w:r>
      <w:r w:rsidR="00A55CD2"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b/>
          <w:bCs/>
          <w:noProof/>
          <w:color w:val="000000" w:themeColor="text1"/>
          <w:kern w:val="36"/>
          <w:sz w:val="26"/>
          <w:szCs w:val="26"/>
          <w:lang w:eastAsia="ru-RU"/>
        </w:rPr>
        <w:drawing>
          <wp:inline distT="0" distB="0" distL="0" distR="0" wp14:anchorId="22543ED0" wp14:editId="3BF61F88">
            <wp:extent cx="3151029" cy="2088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687" cy="209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3106" w14:textId="370129C4" w:rsidR="007B55A9" w:rsidRPr="007B55A9" w:rsidRDefault="007B55A9" w:rsidP="007B55A9">
      <w:pPr>
        <w:spacing w:after="375" w:line="276" w:lineRule="auto"/>
        <w:ind w:left="0"/>
        <w:outlineLvl w:val="0"/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7B55A9"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Пятый канал, LG </w:t>
      </w:r>
      <w:proofErr w:type="spellStart"/>
      <w:r w:rsidRPr="007B55A9"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Electronics</w:t>
      </w:r>
      <w:proofErr w:type="spellEnd"/>
      <w:r w:rsidRPr="007B55A9"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, Норильский Никель – в числе лауреатов конкурса АКМР «Лучшая </w:t>
      </w:r>
      <w:proofErr w:type="spellStart"/>
      <w:r w:rsidRPr="007B55A9"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event</w:t>
      </w:r>
      <w:proofErr w:type="spellEnd"/>
      <w:r w:rsidRPr="007B55A9">
        <w:rPr>
          <w:rFonts w:eastAsia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-команда, сертифицированная АКМР-2021»</w:t>
      </w:r>
    </w:p>
    <w:p w14:paraId="27C9E996" w14:textId="7747DC66" w:rsidR="007B55A9" w:rsidRDefault="007B55A9" w:rsidP="007B55A9">
      <w:pPr>
        <w:pStyle w:val="2"/>
        <w:pBdr>
          <w:bottom w:val="single" w:sz="6" w:space="0" w:color="0353A5"/>
        </w:pBdr>
        <w:spacing w:before="0"/>
        <w:ind w:left="0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</w:pPr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АКМР официально сообщает, что по итогам голосования Экспертного Совета 12-го Ежегодного конкурса «Лучшая </w:t>
      </w:r>
      <w:proofErr w:type="spellStart"/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event</w:t>
      </w:r>
      <w:proofErr w:type="spellEnd"/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-команда, сертифицированная АКМР-2021» в число лучших </w:t>
      </w:r>
      <w:proofErr w:type="spellStart"/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event</w:t>
      </w:r>
      <w:proofErr w:type="spellEnd"/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-агентств вошли: коммуникационное агентство SPN </w:t>
      </w:r>
      <w:proofErr w:type="spellStart"/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>Communications</w:t>
      </w:r>
      <w:proofErr w:type="spellEnd"/>
      <w:r w:rsidRPr="007B55A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ru-RU"/>
        </w:rPr>
        <w:t xml:space="preserve"> и коммуникационное агентство «Р.И.М.».</w:t>
      </w:r>
    </w:p>
    <w:p w14:paraId="1ADF27C6" w14:textId="77777777" w:rsidR="007B55A9" w:rsidRPr="007B55A9" w:rsidRDefault="007B55A9" w:rsidP="007B55A9">
      <w:pPr>
        <w:rPr>
          <w:lang w:eastAsia="ru-RU"/>
        </w:rPr>
      </w:pPr>
    </w:p>
    <w:p w14:paraId="4789B80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Данные компании из года в год подтверждают свой профессионализм и лидерство в индустрии. В этом году конкурс сделал шаг вперед, поменял название и включил в свой перечень новые номинации. Таким образом члены Экспертного совета приняли решение о </w:t>
      </w:r>
      <w:proofErr w:type="gramStart"/>
      <w:r w:rsidRPr="007B55A9">
        <w:rPr>
          <w:rFonts w:eastAsia="Times New Roman" w:cs="Times New Roman"/>
          <w:color w:val="000000" w:themeColor="text1"/>
          <w:lang w:eastAsia="ru-RU"/>
        </w:rPr>
        <w:t>сертификации  помимо</w:t>
      </w:r>
      <w:proofErr w:type="gramEnd"/>
      <w:r w:rsidRPr="007B55A9">
        <w:rPr>
          <w:rFonts w:eastAsia="Times New Roman" w:cs="Times New Roman"/>
          <w:color w:val="000000" w:themeColor="text1"/>
          <w:lang w:eastAsia="ru-RU"/>
        </w:rPr>
        <w:t xml:space="preserve"> «Лучших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-агентств», еще «Лучших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-команд» среди корпораций, государственных компаний, медиа-компаний, площадок, ресторанов, отелей, издательских агентств и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кейтеринг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-компаний за отдельные компетенции и успешные проекты, и оценили высокими баллами в следующих специальных номинациях:</w:t>
      </w:r>
    </w:p>
    <w:p w14:paraId="09668BC4" w14:textId="77777777" w:rsidR="007B55A9" w:rsidRPr="007B55A9" w:rsidRDefault="007B55A9" w:rsidP="007B55A9">
      <w:pPr>
        <w:numPr>
          <w:ilvl w:val="0"/>
          <w:numId w:val="1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студия для проведения онлайн-событий</w:t>
      </w:r>
    </w:p>
    <w:p w14:paraId="3E0C84C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Пятый канал        </w:t>
      </w:r>
    </w:p>
    <w:p w14:paraId="014F2822" w14:textId="77777777" w:rsidR="007B55A9" w:rsidRPr="007B55A9" w:rsidRDefault="007B55A9" w:rsidP="007B55A9">
      <w:pPr>
        <w:numPr>
          <w:ilvl w:val="0"/>
          <w:numId w:val="2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команда по созданию событий регионального уровня</w:t>
      </w:r>
    </w:p>
    <w:p w14:paraId="54C33F4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Международный культурный центр имени С. П. Дягилева</w:t>
      </w:r>
    </w:p>
    <w:p w14:paraId="6160211F" w14:textId="77777777" w:rsidR="007B55A9" w:rsidRPr="007B55A9" w:rsidRDefault="007B55A9" w:rsidP="007B55A9">
      <w:pPr>
        <w:numPr>
          <w:ilvl w:val="0"/>
          <w:numId w:val="3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 Лучший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кейтеринг</w:t>
      </w:r>
      <w:proofErr w:type="spellEnd"/>
    </w:p>
    <w:p w14:paraId="3FE397C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Кейтеринговая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компания «Вкус Жизни»</w:t>
      </w:r>
    </w:p>
    <w:p w14:paraId="19417366" w14:textId="77777777" w:rsidR="007B55A9" w:rsidRPr="007B55A9" w:rsidRDefault="007B55A9" w:rsidP="007B55A9">
      <w:pPr>
        <w:numPr>
          <w:ilvl w:val="0"/>
          <w:numId w:val="4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Лучшее корпоративное событие </w:t>
      </w:r>
    </w:p>
    <w:p w14:paraId="7EF4D0F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«Северсталь»</w:t>
      </w:r>
    </w:p>
    <w:p w14:paraId="110092EF" w14:textId="77777777" w:rsidR="007B55A9" w:rsidRPr="007B55A9" w:rsidRDefault="007B55A9" w:rsidP="007B55A9">
      <w:pPr>
        <w:numPr>
          <w:ilvl w:val="0"/>
          <w:numId w:val="5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онлайн-площадка</w:t>
      </w:r>
    </w:p>
    <w:p w14:paraId="5E118528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Медиагруппа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«Россия сегодня»</w:t>
      </w:r>
    </w:p>
    <w:p w14:paraId="612E416C" w14:textId="77777777" w:rsidR="007B55A9" w:rsidRPr="007B55A9" w:rsidRDefault="007B55A9" w:rsidP="007B55A9">
      <w:pPr>
        <w:numPr>
          <w:ilvl w:val="0"/>
          <w:numId w:val="6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мультимедийная площадка</w:t>
      </w:r>
    </w:p>
    <w:p w14:paraId="4690A9A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Медиагруппа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«Россия сегодня»</w:t>
      </w:r>
    </w:p>
    <w:p w14:paraId="36C9F25E" w14:textId="77777777" w:rsidR="007B55A9" w:rsidRPr="007B55A9" w:rsidRDefault="007B55A9" w:rsidP="007B55A9">
      <w:pPr>
        <w:numPr>
          <w:ilvl w:val="0"/>
          <w:numId w:val="7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команда по созданию событий федерального уровня</w:t>
      </w:r>
    </w:p>
    <w:p w14:paraId="7C63D38A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ООО «Бизнес Диалог»   </w:t>
      </w:r>
    </w:p>
    <w:p w14:paraId="1CB75BB5" w14:textId="77777777" w:rsidR="007B55A9" w:rsidRPr="007B55A9" w:rsidRDefault="007B55A9" w:rsidP="007B55A9">
      <w:pPr>
        <w:numPr>
          <w:ilvl w:val="0"/>
          <w:numId w:val="8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Лучший сценарий/лучшая режиссера события офлайн/онлайн</w:t>
      </w:r>
    </w:p>
    <w:p w14:paraId="4145EAE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Пятый канал</w:t>
      </w:r>
    </w:p>
    <w:p w14:paraId="3252341B" w14:textId="77777777" w:rsidR="007B55A9" w:rsidRPr="007B55A9" w:rsidRDefault="007B55A9" w:rsidP="007B55A9">
      <w:pPr>
        <w:numPr>
          <w:ilvl w:val="0"/>
          <w:numId w:val="9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lastRenderedPageBreak/>
        <w:t> Лучшее онлайн-событие</w:t>
      </w:r>
    </w:p>
    <w:p w14:paraId="16A5B785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«Северсталь»</w:t>
      </w:r>
    </w:p>
    <w:p w14:paraId="6E7E1645" w14:textId="77777777" w:rsidR="007B55A9" w:rsidRPr="007B55A9" w:rsidRDefault="007B55A9" w:rsidP="007B55A9">
      <w:pPr>
        <w:numPr>
          <w:ilvl w:val="0"/>
          <w:numId w:val="10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Лучшее событие для персонала</w:t>
      </w:r>
    </w:p>
    <w:p w14:paraId="762954A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«Северсталь»      </w:t>
      </w:r>
    </w:p>
    <w:p w14:paraId="2AA20AD9" w14:textId="77777777" w:rsidR="007B55A9" w:rsidRPr="007B55A9" w:rsidRDefault="007B55A9" w:rsidP="007B55A9">
      <w:pPr>
        <w:numPr>
          <w:ilvl w:val="0"/>
          <w:numId w:val="11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Лучшее социальное событие</w:t>
      </w:r>
    </w:p>
    <w:p w14:paraId="258701DF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ПАО «ГМК «Норильский никель»</w:t>
      </w:r>
    </w:p>
    <w:p w14:paraId="475F9616" w14:textId="77777777" w:rsidR="007B55A9" w:rsidRPr="007B55A9" w:rsidRDefault="007B55A9" w:rsidP="007B55A9">
      <w:pPr>
        <w:numPr>
          <w:ilvl w:val="0"/>
          <w:numId w:val="12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Лучшее деловое событие/проведение премий и конкурсов/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квизов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/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тимбилдингов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/конференций</w:t>
      </w:r>
    </w:p>
    <w:p w14:paraId="390DAE2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Пятый канал</w:t>
      </w:r>
    </w:p>
    <w:p w14:paraId="5CDFA234" w14:textId="77777777" w:rsidR="007B55A9" w:rsidRPr="007B55A9" w:rsidRDefault="007B55A9" w:rsidP="007B55A9">
      <w:pPr>
        <w:numPr>
          <w:ilvl w:val="0"/>
          <w:numId w:val="13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команда по проведению социальных событий</w:t>
      </w:r>
    </w:p>
    <w:p w14:paraId="0A5E850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LG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Electronics</w:t>
      </w:r>
      <w:proofErr w:type="spellEnd"/>
    </w:p>
    <w:p w14:paraId="672212BD" w14:textId="77777777" w:rsidR="007B55A9" w:rsidRPr="007B55A9" w:rsidRDefault="007B55A9" w:rsidP="007B55A9">
      <w:pPr>
        <w:numPr>
          <w:ilvl w:val="0"/>
          <w:numId w:val="14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Лучший проект для корпораций</w:t>
      </w:r>
    </w:p>
    <w:p w14:paraId="2135DB84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Коммуникационное агентство 4D</w:t>
      </w:r>
    </w:p>
    <w:p w14:paraId="2A331E49" w14:textId="77777777" w:rsidR="007B55A9" w:rsidRPr="007B55A9" w:rsidRDefault="007B55A9" w:rsidP="007B55A9">
      <w:pPr>
        <w:numPr>
          <w:ilvl w:val="0"/>
          <w:numId w:val="15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Лучшая команда по организации событий для клиентов</w:t>
      </w:r>
    </w:p>
    <w:p w14:paraId="061DAD5E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Креативное агентство DPG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Russia</w:t>
      </w:r>
      <w:proofErr w:type="spellEnd"/>
    </w:p>
    <w:p w14:paraId="3B909044" w14:textId="77777777" w:rsidR="007B55A9" w:rsidRPr="007B55A9" w:rsidRDefault="007B55A9" w:rsidP="007B55A9">
      <w:pPr>
        <w:numPr>
          <w:ilvl w:val="0"/>
          <w:numId w:val="16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 Лучшее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-агентство креативных событийных решений</w:t>
      </w:r>
    </w:p>
    <w:p w14:paraId="33FB657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Креативное агентство DPG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Russia</w:t>
      </w:r>
      <w:proofErr w:type="spellEnd"/>
    </w:p>
    <w:p w14:paraId="4E710549" w14:textId="77777777" w:rsidR="007B55A9" w:rsidRPr="007B55A9" w:rsidRDefault="007B55A9" w:rsidP="007B55A9">
      <w:pPr>
        <w:numPr>
          <w:ilvl w:val="0"/>
          <w:numId w:val="17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Лучшее Агентство/компания по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коллаборационным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проектам</w:t>
      </w:r>
    </w:p>
    <w:p w14:paraId="60E4A70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ООО Консалтинговая группа «Старая Площадь»</w:t>
      </w:r>
    </w:p>
    <w:p w14:paraId="3EE955EB" w14:textId="77777777" w:rsidR="007B55A9" w:rsidRPr="007B55A9" w:rsidRDefault="007B55A9" w:rsidP="007B55A9">
      <w:pPr>
        <w:numPr>
          <w:ilvl w:val="0"/>
          <w:numId w:val="18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Лучший совместный проект корпорации/компании и агентства</w:t>
      </w:r>
    </w:p>
    <w:p w14:paraId="1891FB0E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SOBYTIE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Communications</w:t>
      </w:r>
      <w:proofErr w:type="spellEnd"/>
    </w:p>
    <w:p w14:paraId="33590408" w14:textId="77777777" w:rsidR="007B55A9" w:rsidRPr="007B55A9" w:rsidRDefault="007B55A9" w:rsidP="007B55A9">
      <w:pPr>
        <w:numPr>
          <w:ilvl w:val="0"/>
          <w:numId w:val="19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Лучшее инновационное/деловое/обучающее событие</w:t>
      </w:r>
    </w:p>
    <w:p w14:paraId="78FC665E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Международный центр креативного гостеприимства на базе института «НОЧУ ВО МИИУЭП»</w:t>
      </w:r>
    </w:p>
    <w:p w14:paraId="05F01E96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Специальная номинация</w:t>
      </w:r>
    </w:p>
    <w:p w14:paraId="67D20C79" w14:textId="77777777" w:rsidR="007B55A9" w:rsidRPr="007B55A9" w:rsidRDefault="007B55A9" w:rsidP="007B55A9">
      <w:pPr>
        <w:numPr>
          <w:ilvl w:val="0"/>
          <w:numId w:val="20"/>
        </w:numPr>
        <w:ind w:left="102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     Лучшее событие для клиентов</w:t>
      </w:r>
    </w:p>
    <w:p w14:paraId="00356FB4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ИД «Аргументы и факты»        </w:t>
      </w:r>
    </w:p>
    <w:p w14:paraId="1D0AF58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  ТОП-5 команд и ТОП-5 агентств, обладатель Гран-При будут представлены только 23 ноября 2021 года на Светском вечере «Лица EVENT АКМР» - интеллектуальном шоу-</w:t>
      </w:r>
      <w:proofErr w:type="spellStart"/>
      <w:proofErr w:type="gramStart"/>
      <w:r w:rsidRPr="007B55A9">
        <w:rPr>
          <w:rFonts w:eastAsia="Times New Roman" w:cs="Times New Roman"/>
          <w:color w:val="000000" w:themeColor="text1"/>
          <w:lang w:eastAsia="ru-RU"/>
        </w:rPr>
        <w:t>перфомансе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  победителей</w:t>
      </w:r>
      <w:proofErr w:type="gramEnd"/>
      <w:r w:rsidRPr="007B55A9">
        <w:rPr>
          <w:rFonts w:eastAsia="Times New Roman" w:cs="Times New Roman"/>
          <w:color w:val="000000" w:themeColor="text1"/>
          <w:lang w:eastAsia="ru-RU"/>
        </w:rPr>
        <w:t xml:space="preserve"> и партнеров и   официальном оглашении итогов и церемонии вручения наград.</w:t>
      </w:r>
    </w:p>
    <w:p w14:paraId="487A0B2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        В шорт-лист на ROAD-SHOW попали 24 профильных компании, занимающиеся организацией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-мероприятий и их составляющих. В этом году публичная защита компаний XII ежегодного конкурса «Лучшая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-команда, сертифицированная АКМР – 2021» состоялась 22 сентября 2021 года в Международном центре креативного гостеприимства на базе института «НОЧУ ВО МИИУЭП», официальной площадке конкурса.</w:t>
      </w:r>
    </w:p>
    <w:p w14:paraId="0D0B51A8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06485621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  Участники ROAD-SHOW в разных форматах представили свои проекты членам Экспертного совета свои достижения.</w:t>
      </w:r>
    </w:p>
    <w:p w14:paraId="201CD70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0D71F36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       Среди номинантов конкурса были представлены агентства, учебные заведения, корпорации, государственные компании, медиа-компании, </w:t>
      </w:r>
      <w:proofErr w:type="gramStart"/>
      <w:r w:rsidRPr="007B55A9">
        <w:rPr>
          <w:rFonts w:eastAsia="Times New Roman" w:cs="Times New Roman"/>
          <w:color w:val="000000" w:themeColor="text1"/>
          <w:lang w:eastAsia="ru-RU"/>
        </w:rPr>
        <w:t>площадки,  гольф</w:t>
      </w:r>
      <w:proofErr w:type="gramEnd"/>
      <w:r w:rsidRPr="007B55A9">
        <w:rPr>
          <w:rFonts w:eastAsia="Times New Roman" w:cs="Times New Roman"/>
          <w:color w:val="000000" w:themeColor="text1"/>
          <w:lang w:eastAsia="ru-RU"/>
        </w:rPr>
        <w:t xml:space="preserve">-клуб, отель, профессиональная ассоциация и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кейтеринг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-компания.</w:t>
      </w:r>
    </w:p>
    <w:p w14:paraId="67925675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740BA343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   Напоминаем, что в этом году были внесены изменения и добавлены новые номинации, в которых могут участвовать и агентства, и корпорации, и </w:t>
      </w:r>
      <w:r w:rsidRPr="007B55A9">
        <w:rPr>
          <w:rFonts w:eastAsia="Times New Roman" w:cs="Times New Roman"/>
          <w:color w:val="000000" w:themeColor="text1"/>
          <w:lang w:eastAsia="ru-RU"/>
        </w:rPr>
        <w:lastRenderedPageBreak/>
        <w:t>отели, и площадки. С номинациями можно ознакомиться на сайте: </w:t>
      </w:r>
      <w:hyperlink r:id="rId6" w:history="1">
        <w:r w:rsidRPr="007B55A9">
          <w:rPr>
            <w:rFonts w:eastAsia="Times New Roman" w:cs="Times New Roman"/>
            <w:color w:val="000000" w:themeColor="text1"/>
            <w:lang w:eastAsia="ru-RU"/>
          </w:rPr>
          <w:t>https://corpmedia.ru/events/?id=391</w:t>
        </w:r>
      </w:hyperlink>
    </w:p>
    <w:p w14:paraId="7D833C98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2EB88BC8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 Награждение победителей состоится в рамках ежегодного интеллектуального вечера «Лица EVENT АКМР» 23 ноября 2021 года.</w:t>
      </w:r>
    </w:p>
    <w:p w14:paraId="78D7352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  Со всеми подробностями конкурса можно ознакомиться на сайте конкурса: </w:t>
      </w:r>
      <w:hyperlink r:id="rId7" w:history="1">
        <w:r w:rsidRPr="007B55A9">
          <w:rPr>
            <w:rFonts w:eastAsia="Times New Roman" w:cs="Times New Roman"/>
            <w:color w:val="000000" w:themeColor="text1"/>
            <w:lang w:eastAsia="ru-RU"/>
          </w:rPr>
          <w:t>https://corpmedia.ru/events/?id=391</w:t>
        </w:r>
      </w:hyperlink>
      <w:r w:rsidRPr="007B55A9">
        <w:rPr>
          <w:rFonts w:eastAsia="Times New Roman" w:cs="Times New Roman"/>
          <w:color w:val="000000" w:themeColor="text1"/>
          <w:lang w:eastAsia="ru-RU"/>
        </w:rPr>
        <w:t>,  а также на странице в FB: </w:t>
      </w:r>
      <w:hyperlink r:id="rId8" w:history="1">
        <w:r w:rsidRPr="007B55A9">
          <w:rPr>
            <w:rFonts w:eastAsia="Times New Roman" w:cs="Times New Roman"/>
            <w:color w:val="000000" w:themeColor="text1"/>
            <w:lang w:eastAsia="ru-RU"/>
          </w:rPr>
          <w:t>https://www.facebook.com/EventAkmr</w:t>
        </w:r>
      </w:hyperlink>
      <w:r w:rsidRPr="007B55A9">
        <w:rPr>
          <w:rFonts w:eastAsia="Times New Roman" w:cs="Times New Roman"/>
          <w:color w:val="000000" w:themeColor="text1"/>
          <w:lang w:eastAsia="ru-RU"/>
        </w:rPr>
        <w:t>.</w:t>
      </w:r>
    </w:p>
    <w:p w14:paraId="731FB7B1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22D6F1E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 Для участия в Светском вечере необходимо пройти регистрацию на 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fldChar w:fldCharType="begin"/>
      </w:r>
      <w:r w:rsidRPr="007B55A9">
        <w:rPr>
          <w:rFonts w:eastAsia="Times New Roman" w:cs="Times New Roman"/>
          <w:color w:val="000000" w:themeColor="text1"/>
          <w:lang w:eastAsia="ru-RU"/>
        </w:rPr>
        <w:instrText xml:space="preserve"> HYPERLINK "https://corpmedia.timepad.ru/event/1807840/" </w:instrText>
      </w:r>
      <w:r w:rsidRPr="007B55A9">
        <w:rPr>
          <w:rFonts w:eastAsia="Times New Roman" w:cs="Times New Roman"/>
          <w:color w:val="000000" w:themeColor="text1"/>
          <w:lang w:eastAsia="ru-RU"/>
        </w:rPr>
        <w:fldChar w:fldCharType="separate"/>
      </w:r>
      <w:r w:rsidRPr="007B55A9">
        <w:rPr>
          <w:rFonts w:eastAsia="Times New Roman" w:cs="Times New Roman"/>
          <w:color w:val="000000" w:themeColor="text1"/>
          <w:lang w:eastAsia="ru-RU"/>
        </w:rPr>
        <w:t>TimePad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fldChar w:fldCharType="end"/>
      </w:r>
      <w:r w:rsidRPr="007B55A9">
        <w:rPr>
          <w:rFonts w:eastAsia="Times New Roman" w:cs="Times New Roman"/>
          <w:color w:val="000000" w:themeColor="text1"/>
          <w:lang w:eastAsia="ru-RU"/>
        </w:rPr>
        <w:t>.</w:t>
      </w:r>
    </w:p>
    <w:p w14:paraId="2B0B9E83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 Участие строго по подтверждению.</w:t>
      </w:r>
    </w:p>
    <w:p w14:paraId="77CCCEC5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 До встречи!</w:t>
      </w:r>
    </w:p>
    <w:p w14:paraId="07254AD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3CB4C38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 Партнёры РОАД-ШОУ:</w:t>
      </w:r>
    </w:p>
    <w:p w14:paraId="7DBE7021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Ведущие: Олег Кузин – основатель Гильдии Режиссеров и Сценаристов Индустрии Событий</w:t>
      </w:r>
    </w:p>
    <w:p w14:paraId="0DE08A84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Дмитрий Нестеров, певец, радиоведущий </w:t>
      </w:r>
    </w:p>
    <w:p w14:paraId="7A2EAC69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Эксклюзивный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Кейтеринг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: Вкус Жизни</w:t>
      </w:r>
    </w:p>
    <w:p w14:paraId="6B993CC4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Брендинг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: 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Астрель</w:t>
      </w:r>
      <w:proofErr w:type="spellEnd"/>
    </w:p>
    <w:p w14:paraId="70BD1885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Официальная площадка ROAD-SHOW: Международный центр креативного гостеприимства на базе института «НОЧУ ВО МИИУЭП».</w:t>
      </w:r>
    </w:p>
    <w:p w14:paraId="2162A71F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60B20D0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     Партнёры Светского вечера:</w:t>
      </w:r>
    </w:p>
    <w:p w14:paraId="29AAAB4C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Концептуальная площадка: «DOM 25»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14:paraId="137A4FB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Ведущий: Олег Кузин, основатель Гильдии Режиссеров и Сценаристов Индустрии Событий</w:t>
      </w:r>
    </w:p>
    <w:p w14:paraId="5650CF6F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Брендинг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(печать): 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Астрель</w:t>
      </w:r>
      <w:proofErr w:type="spellEnd"/>
    </w:p>
    <w:p w14:paraId="7532B8C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Оформление: 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Декорадости</w:t>
      </w:r>
      <w:proofErr w:type="spellEnd"/>
    </w:p>
    <w:p w14:paraId="35E69F6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Эксклюзивный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Кейтеринг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>: Вкус Жизни</w:t>
      </w:r>
    </w:p>
    <w:p w14:paraId="6B7D0901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 xml:space="preserve">Шоколадный партнёр: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Конфаэль</w:t>
      </w:r>
      <w:proofErr w:type="spellEnd"/>
    </w:p>
    <w:p w14:paraId="36CF511E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Интерактивная зона развлечения: ПРО-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Интерактив</w:t>
      </w:r>
      <w:proofErr w:type="spellEnd"/>
    </w:p>
    <w:p w14:paraId="4A67B926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0836CB1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В члены Организационного комитета Светского вечера вошли:</w:t>
      </w:r>
    </w:p>
    <w:p w14:paraId="3918D9A3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SPN</w:t>
      </w:r>
    </w:p>
    <w:p w14:paraId="09621E3B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НИУ ВШЭ</w:t>
      </w:r>
    </w:p>
    <w:p w14:paraId="142E7303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Р.И.М.</w:t>
      </w:r>
    </w:p>
    <w:p w14:paraId="54FEE8B2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Интериум</w:t>
      </w:r>
      <w:proofErr w:type="spellEnd"/>
    </w:p>
    <w:p w14:paraId="5231CDC1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Аргументы и Факты</w:t>
      </w:r>
    </w:p>
    <w:p w14:paraId="5BAF3DD4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Норильский Никель</w:t>
      </w:r>
    </w:p>
    <w:p w14:paraId="6CE3CA4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Северсталь</w:t>
      </w:r>
    </w:p>
    <w:p w14:paraId="79D2EA17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Stem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Agency</w:t>
      </w:r>
      <w:proofErr w:type="spellEnd"/>
    </w:p>
    <w:p w14:paraId="2B6B637A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Событие</w:t>
      </w:r>
    </w:p>
    <w:p w14:paraId="51D4012E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7B55A9">
        <w:rPr>
          <w:rFonts w:eastAsia="Times New Roman" w:cs="Times New Roman"/>
          <w:color w:val="000000" w:themeColor="text1"/>
          <w:lang w:eastAsia="ru-RU"/>
        </w:rPr>
        <w:t>Россия</w:t>
      </w:r>
      <w:proofErr w:type="gramEnd"/>
      <w:r w:rsidRPr="007B55A9">
        <w:rPr>
          <w:rFonts w:eastAsia="Times New Roman" w:cs="Times New Roman"/>
          <w:color w:val="000000" w:themeColor="text1"/>
          <w:lang w:eastAsia="ru-RU"/>
        </w:rPr>
        <w:t xml:space="preserve"> Сегодня</w:t>
      </w:r>
    </w:p>
    <w:p w14:paraId="4D3E34F3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7B55A9">
        <w:rPr>
          <w:rFonts w:eastAsia="Times New Roman" w:cs="Times New Roman"/>
          <w:color w:val="000000" w:themeColor="text1"/>
          <w:lang w:eastAsia="ru-RU"/>
        </w:rPr>
        <w:t>Бизнес Диалог</w:t>
      </w:r>
      <w:proofErr w:type="gramEnd"/>
    </w:p>
    <w:p w14:paraId="6682360D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Пятый Канал   </w:t>
      </w:r>
    </w:p>
    <w:p w14:paraId="2C608084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Центр креативного гостеприимства</w:t>
      </w:r>
    </w:p>
    <w:p w14:paraId="0D2F2218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lastRenderedPageBreak/>
        <w:t>Okin</w:t>
      </w:r>
      <w:proofErr w:type="spellEnd"/>
      <w:r w:rsidRPr="007B55A9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7B55A9">
        <w:rPr>
          <w:rFonts w:eastAsia="Times New Roman" w:cs="Times New Roman"/>
          <w:color w:val="000000" w:themeColor="text1"/>
          <w:lang w:eastAsia="ru-RU"/>
        </w:rPr>
        <w:t>Group</w:t>
      </w:r>
      <w:proofErr w:type="spellEnd"/>
    </w:p>
    <w:p w14:paraId="643BB9E6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Международный культурный центр имени Сергея Дягилева</w:t>
      </w:r>
    </w:p>
    <w:p w14:paraId="62579BD2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DPG</w:t>
      </w:r>
    </w:p>
    <w:p w14:paraId="5601BD6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lang w:eastAsia="ru-RU"/>
        </w:rPr>
      </w:pPr>
      <w:r w:rsidRPr="007B55A9">
        <w:rPr>
          <w:rFonts w:eastAsia="Times New Roman" w:cs="Times New Roman"/>
          <w:color w:val="000000" w:themeColor="text1"/>
          <w:lang w:eastAsia="ru-RU"/>
        </w:rPr>
        <w:t> </w:t>
      </w:r>
    </w:p>
    <w:p w14:paraId="1BCAEFE8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Информационная поддержка: РАОС, РАСО, АКОС, РАМУ, АНРИ, ИА «ГАРАНТ», Журнал «Технология Праздника», Телеканал «PRO Бизнес»,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CateringConsulting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, PR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Info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,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 LIVE, PR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News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, Mediaguide.ru, Expomap.ru,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Росконгресс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, НАОМ,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 –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forum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, EventNN.ru, Eventmarket.ru</w:t>
      </w:r>
    </w:p>
    <w:p w14:paraId="53625D90" w14:textId="77777777" w:rsidR="007B55A9" w:rsidRPr="007B55A9" w:rsidRDefault="007B55A9" w:rsidP="007B55A9">
      <w:pPr>
        <w:spacing w:line="270" w:lineRule="atLeast"/>
        <w:ind w:left="0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Ассоциация директоров по коммуникациями и корпоративным медиа России (АКМР) основана в 2004 году. АКМР является учредителем и организатором ряда значимых мероприятий в сфере коммуникаций: Ежегодная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Digital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-коммуникации России»; Ежегодная Премия «Медиа-Менеджер России»; Ежегодный Рейтинг топ-менеджеров и директоров по корпоративным коммуникациям  «TOP COMM»; Конкурс «Лучшее корпоративное медиа»; Конкурс «Лучшее корпоративное видео»; Премия «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Digital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Communications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 AWARDS»; Конкурс молодых исследователей студенческих корпоративных коммуникаций и корпоративных СМИ (МИКС); Конкурс «Лучшая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event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-команда, сертифицированная АКМР»; PR-,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Digital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-,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Video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 xml:space="preserve">- и </w:t>
      </w:r>
      <w:proofErr w:type="spellStart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Media-Battle</w:t>
      </w:r>
      <w:proofErr w:type="spellEnd"/>
      <w:r w:rsidRPr="007B55A9">
        <w:rPr>
          <w:rFonts w:eastAsia="Times New Roman" w:cs="Times New Roman"/>
          <w:color w:val="000000" w:themeColor="text1"/>
          <w:sz w:val="22"/>
          <w:szCs w:val="22"/>
          <w:lang w:eastAsia="ru-RU"/>
        </w:rPr>
        <w:t>.</w:t>
      </w:r>
    </w:p>
    <w:p w14:paraId="4C0E6C5E" w14:textId="77777777" w:rsidR="007B55A9" w:rsidRPr="007B55A9" w:rsidRDefault="007B55A9" w:rsidP="007B55A9">
      <w:pPr>
        <w:ind w:left="0"/>
        <w:rPr>
          <w:rFonts w:eastAsia="Times New Roman" w:cs="Times New Roman"/>
          <w:color w:val="000000" w:themeColor="text1"/>
          <w:lang w:eastAsia="ru-RU"/>
        </w:rPr>
      </w:pPr>
    </w:p>
    <w:sectPr w:rsidR="007B55A9" w:rsidRPr="007B55A9" w:rsidSect="003E3A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C0D"/>
    <w:multiLevelType w:val="multilevel"/>
    <w:tmpl w:val="E67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11A52"/>
    <w:multiLevelType w:val="multilevel"/>
    <w:tmpl w:val="F5F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752E1"/>
    <w:multiLevelType w:val="multilevel"/>
    <w:tmpl w:val="947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60AD3"/>
    <w:multiLevelType w:val="multilevel"/>
    <w:tmpl w:val="C1D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F10DC"/>
    <w:multiLevelType w:val="multilevel"/>
    <w:tmpl w:val="F98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65755"/>
    <w:multiLevelType w:val="multilevel"/>
    <w:tmpl w:val="5B8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F174C"/>
    <w:multiLevelType w:val="multilevel"/>
    <w:tmpl w:val="C26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27930"/>
    <w:multiLevelType w:val="multilevel"/>
    <w:tmpl w:val="D2B4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67CCB"/>
    <w:multiLevelType w:val="multilevel"/>
    <w:tmpl w:val="976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61576"/>
    <w:multiLevelType w:val="multilevel"/>
    <w:tmpl w:val="1BD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524B3"/>
    <w:multiLevelType w:val="multilevel"/>
    <w:tmpl w:val="28B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95508"/>
    <w:multiLevelType w:val="multilevel"/>
    <w:tmpl w:val="C65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F0723"/>
    <w:multiLevelType w:val="multilevel"/>
    <w:tmpl w:val="E84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34E9B"/>
    <w:multiLevelType w:val="multilevel"/>
    <w:tmpl w:val="9E6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E7BA1"/>
    <w:multiLevelType w:val="multilevel"/>
    <w:tmpl w:val="37A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417F8"/>
    <w:multiLevelType w:val="multilevel"/>
    <w:tmpl w:val="57D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60137"/>
    <w:multiLevelType w:val="multilevel"/>
    <w:tmpl w:val="883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B6562"/>
    <w:multiLevelType w:val="multilevel"/>
    <w:tmpl w:val="520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E770D"/>
    <w:multiLevelType w:val="multilevel"/>
    <w:tmpl w:val="E95C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75718"/>
    <w:multiLevelType w:val="multilevel"/>
    <w:tmpl w:val="D35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9"/>
  </w:num>
  <w:num w:numId="10">
    <w:abstractNumId w:val="15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7"/>
  </w:num>
  <w:num w:numId="17">
    <w:abstractNumId w:val="9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9"/>
    <w:rsid w:val="003476E2"/>
    <w:rsid w:val="003E3A89"/>
    <w:rsid w:val="007458E6"/>
    <w:rsid w:val="0076193F"/>
    <w:rsid w:val="007B55A9"/>
    <w:rsid w:val="008404B7"/>
    <w:rsid w:val="00A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DA8E1"/>
  <w15:chartTrackingRefBased/>
  <w15:docId w15:val="{3FB41DBE-1F22-6A45-A2EF-CD8BB2D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2"/>
    <w:pPr>
      <w:ind w:left="709"/>
    </w:pPr>
    <w:rPr>
      <w:rFonts w:ascii="Century Gothic" w:hAnsi="Century Gothic"/>
      <w:color w:val="FFFFFF" w:themeColor="background1"/>
    </w:rPr>
  </w:style>
  <w:style w:type="paragraph" w:styleId="1">
    <w:name w:val="heading 1"/>
    <w:basedOn w:val="a"/>
    <w:link w:val="10"/>
    <w:uiPriority w:val="9"/>
    <w:qFormat/>
    <w:rsid w:val="007B55A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B55A9"/>
  </w:style>
  <w:style w:type="character" w:styleId="a3">
    <w:name w:val="Strong"/>
    <w:basedOn w:val="a0"/>
    <w:uiPriority w:val="22"/>
    <w:qFormat/>
    <w:rsid w:val="007B55A9"/>
    <w:rPr>
      <w:b/>
      <w:bCs/>
    </w:rPr>
  </w:style>
  <w:style w:type="paragraph" w:styleId="a4">
    <w:name w:val="Normal (Web)"/>
    <w:basedOn w:val="a"/>
    <w:uiPriority w:val="99"/>
    <w:semiHidden/>
    <w:unhideWhenUsed/>
    <w:rsid w:val="007B55A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Akm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edia.ru/events/?id=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edia.ru/events/?id=39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Piskulova</dc:creator>
  <cp:keywords/>
  <dc:description/>
  <cp:lastModifiedBy>Maria Piskulova</cp:lastModifiedBy>
  <cp:revision>2</cp:revision>
  <dcterms:created xsi:type="dcterms:W3CDTF">2021-11-01T19:12:00Z</dcterms:created>
  <dcterms:modified xsi:type="dcterms:W3CDTF">2021-11-02T12:38:00Z</dcterms:modified>
</cp:coreProperties>
</file>