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line="300" w:lineRule="auto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1"/>
          <w:szCs w:val="31"/>
          <w:rtl w:val="0"/>
        </w:rPr>
      </w:pPr>
      <w:r>
        <w:rPr>
          <w:rFonts w:ascii="Helvetica Neue" w:hAnsi="Helvetica Neue" w:hint="default"/>
          <w:b w:val="1"/>
          <w:bCs w:val="1"/>
          <w:sz w:val="31"/>
          <w:szCs w:val="31"/>
          <w:rtl w:val="0"/>
          <w:lang w:val="ru-RU"/>
        </w:rPr>
        <w:t>Видео для супервизора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line="300" w:lineRule="auto"/>
        <w:ind w:left="0" w:right="0" w:firstLine="0"/>
        <w:jc w:val="both"/>
        <w:rPr>
          <w:rFonts w:ascii="Helvetica Neue" w:cs="Helvetica Neue" w:hAnsi="Helvetica Neue" w:eastAsia="Helvetica Neue"/>
          <w:i w:val="0"/>
          <w:iCs w:val="0"/>
          <w:sz w:val="26"/>
          <w:szCs w:val="26"/>
          <w:rtl w:val="0"/>
        </w:rPr>
      </w:pPr>
      <w:r>
        <w:rPr>
          <w:rFonts w:ascii="Helvetica Neue" w:hAnsi="Helvetica Neue"/>
          <w:i w:val="1"/>
          <w:iCs w:val="1"/>
          <w:sz w:val="26"/>
          <w:szCs w:val="26"/>
          <w:rtl w:val="0"/>
          <w:lang w:val="ru-RU"/>
        </w:rPr>
        <w:t xml:space="preserve">CloudContact 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  <w:lang w:val="ru-RU"/>
        </w:rPr>
        <w:t>подготовила комплект обучающего видео для супервизоров Облачного Контакт Центра</w:t>
      </w:r>
      <w:r>
        <w:rPr>
          <w:rFonts w:ascii="Helvetica Neue" w:hAnsi="Helvetica Neue" w:hint="default"/>
          <w:i w:val="1"/>
          <w:iCs w:val="1"/>
          <w:sz w:val="26"/>
          <w:szCs w:val="26"/>
          <w:rtl w:val="0"/>
        </w:rPr>
        <w:t> 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Москва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25</w:t>
      </w:r>
      <w:r>
        <w:rPr>
          <w:rtl w:val="0"/>
        </w:rPr>
        <w:t xml:space="preserve"> </w:t>
      </w:r>
      <w:r>
        <w:rPr>
          <w:rtl w:val="0"/>
          <w:lang w:val="ru-RU"/>
        </w:rPr>
        <w:t>февраля</w:t>
      </w:r>
      <w:r>
        <w:rPr>
          <w:rtl w:val="0"/>
        </w:rPr>
        <w:t xml:space="preserve"> 202</w:t>
      </w:r>
      <w:r>
        <w:rPr>
          <w:rtl w:val="0"/>
          <w:lang w:val="ru-RU"/>
        </w:rPr>
        <w:t>2</w:t>
      </w:r>
      <w:r>
        <w:rPr>
          <w:rtl w:val="0"/>
        </w:rPr>
        <w:t xml:space="preserve"> года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 xml:space="preserve">Компания </w:t>
      </w:r>
      <w:r>
        <w:rPr>
          <w:rtl w:val="0"/>
          <w:lang w:val="ru-RU"/>
        </w:rPr>
        <w:t xml:space="preserve">CloudContact, </w:t>
      </w:r>
      <w:r>
        <w:rPr>
          <w:rtl w:val="0"/>
          <w:lang w:val="ru-RU"/>
        </w:rPr>
        <w:t xml:space="preserve">предоставляющая сервис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"https://cloudcontact.ru/services/review/"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Облачного Контакт Центра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на основе решения от компани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"https://www.brightpattern.com"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BrightPattern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подготовила серию обучающего видео для супервизоров Облачного Контакт Центра в</w:t>
      </w:r>
      <w:r>
        <w:rPr>
          <w:rtl w:val="0"/>
          <w:lang w:val="ru-RU"/>
        </w:rPr>
        <w:t>.5.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Серия видео для супервизоров является продолжением серии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"https://cloudcontact.ru/contact-center-operator-training-video/"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видео для операторов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Облачного КЦ и размещена на специализированном канале «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"https://youtube.com/playlist?list=PL7s_fKacM3gVRcTrLldNxl90kU1ReKdPH"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Облачный Контакт Центр за </w:t>
      </w:r>
      <w:r>
        <w:rPr>
          <w:rStyle w:val="Hyperlink.0"/>
          <w:rtl w:val="0"/>
          <w:lang w:val="ru-RU"/>
        </w:rPr>
        <w:t xml:space="preserve">1 </w:t>
      </w:r>
      <w:r>
        <w:rPr>
          <w:rStyle w:val="Hyperlink.0"/>
          <w:rtl w:val="0"/>
          <w:lang w:val="ru-RU"/>
        </w:rPr>
        <w:t>час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» на </w:t>
      </w:r>
      <w:r>
        <w:rPr>
          <w:rtl w:val="0"/>
          <w:lang w:val="en-US"/>
        </w:rPr>
        <w:t xml:space="preserve">YouTube.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Важной особенностью данного канала является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видео на нем сопровождаются подробным комментарием диктора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позволяет совместить наглядную визуальную часть и голосовые инструкции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помогает лучшему восприятию информации и делает более эффективным процесс ознакомления с функционалом Облачного Контакт Центра в</w:t>
      </w:r>
      <w:r>
        <w:rPr>
          <w:rtl w:val="0"/>
          <w:lang w:val="ru-RU"/>
        </w:rPr>
        <w:t>.5.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Комментарии диктора озвучены с использованием технологии синтеза речи </w:t>
      </w:r>
      <w:r>
        <w:rPr>
          <w:rtl w:val="0"/>
          <w:lang w:val="en-US"/>
        </w:rPr>
        <w:t xml:space="preserve">(Text To Speech - TTS), </w:t>
      </w:r>
      <w:r>
        <w:rPr>
          <w:rtl w:val="0"/>
          <w:lang w:val="ru-RU"/>
        </w:rPr>
        <w:t>доступной на платформе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 xml:space="preserve">Платформа Облачного КЦ является профессиональным решением для предоставления настоящего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"https://cloudcontact.ru/channels/omnichannel/"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омниканального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обслуживания обращений клиентов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 этом подробно рассказывается в обучающих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"https://cloudcontact.ru/contact-center-operator-training-video/"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видео по работе оператора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.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рабочее место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"https://cloudcontact.ru/services/reporting/"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супервизора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построено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обеспечивать </w:t>
      </w:r>
      <w:r>
        <w:rPr>
          <w:rtl w:val="0"/>
          <w:lang w:val="ru-RU"/>
        </w:rPr>
        <w:t xml:space="preserve">100%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лайн контроль за работой операторов и их групп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независимо от типа обрабатываемых обращений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>Оно также позволяет в режиме реального контролировать работу сервисов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работают операторы и кампаний обзвона</w:t>
      </w:r>
      <w:r>
        <w:rPr>
          <w:rtl w:val="0"/>
          <w:lang w:val="ru-RU"/>
        </w:rPr>
        <w:t xml:space="preserve">.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Обучающее видео «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"https://youtu.be/XQDVomRhZJc"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Он</w:t>
      </w:r>
      <w:r>
        <w:rPr>
          <w:rStyle w:val="Hyperlink.0"/>
          <w:rtl w:val="0"/>
        </w:rPr>
        <w:t>-</w:t>
      </w:r>
      <w:r>
        <w:rPr>
          <w:rStyle w:val="Hyperlink.0"/>
          <w:rtl w:val="0"/>
          <w:lang w:val="ru-RU"/>
        </w:rPr>
        <w:t>лайн статистика</w:t>
      </w:r>
      <w:r>
        <w:rPr>
          <w:rtl w:val="0"/>
        </w:rPr>
        <w:fldChar w:fldCharType="end" w:fldLock="0"/>
      </w:r>
      <w:r>
        <w:rPr>
          <w:rtl w:val="0"/>
          <w:lang w:val="it-IT"/>
        </w:rPr>
        <w:t xml:space="preserve">» </w:t>
      </w:r>
      <w:r>
        <w:rPr>
          <w:rtl w:val="0"/>
          <w:lang w:val="ru-RU"/>
        </w:rPr>
        <w:t>посвящено рассказу о построении приложения супервизора и работе с он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лайн статистикой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Оно содержит вводные данные</w:t>
      </w:r>
      <w:r>
        <w:rPr>
          <w:rtl w:val="0"/>
        </w:rPr>
        <w:t xml:space="preserve"> о </w:t>
      </w:r>
      <w:r>
        <w:rPr>
          <w:rtl w:val="0"/>
          <w:lang w:val="ru-RU"/>
        </w:rPr>
        <w:t xml:space="preserve">назначении и </w:t>
      </w:r>
      <w:r>
        <w:rPr>
          <w:rtl w:val="0"/>
          <w:lang w:val="ru-RU"/>
        </w:rPr>
        <w:t xml:space="preserve">построении </w:t>
      </w:r>
      <w:r>
        <w:rPr>
          <w:rtl w:val="0"/>
          <w:lang w:val="ru-RU"/>
        </w:rPr>
        <w:t xml:space="preserve">экрана </w:t>
      </w:r>
      <w:r>
        <w:rPr>
          <w:rtl w:val="0"/>
        </w:rPr>
        <w:t>приложения супервизора</w:t>
      </w:r>
      <w:r>
        <w:rPr>
          <w:rtl w:val="0"/>
        </w:rPr>
        <w:t xml:space="preserve">. </w:t>
      </w:r>
      <w:r>
        <w:rPr>
          <w:rtl w:val="0"/>
          <w:lang w:val="ru-RU"/>
        </w:rPr>
        <w:t>В нём показывается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как самостоятельно настроить отображение необходимых статистических показателей</w:t>
      </w:r>
      <w:r>
        <w:rPr>
          <w:rtl w:val="0"/>
        </w:rPr>
        <w:t xml:space="preserve">, </w:t>
      </w:r>
      <w:r>
        <w:rPr>
          <w:rtl w:val="0"/>
          <w:lang w:val="ru-RU"/>
        </w:rPr>
        <w:t>задать пороговые значения для статистик и использовать графические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Настенные панели </w:t>
      </w:r>
      <w:r>
        <w:rPr>
          <w:rtl w:val="0"/>
          <w:lang w:val="en-US"/>
        </w:rPr>
        <w:t>(Wallboard) .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Помимо наблюдения за показателями работы Контакт Центра другой важной стороной работы супервизора является контроль за работой персонала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обучающем видео </w:t>
      </w:r>
      <w:r>
        <w:rPr>
          <w:rtl w:val="0"/>
          <w:lang w:val="fr-FR"/>
        </w:rPr>
        <w:t>«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"https://youtu.be/Xy3IGJF1d2w"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Контроль операторов</w:t>
      </w:r>
      <w:r>
        <w:rPr>
          <w:rtl w:val="0"/>
        </w:rPr>
        <w:fldChar w:fldCharType="end" w:fldLock="0"/>
      </w:r>
      <w:r>
        <w:rPr>
          <w:rtl w:val="0"/>
          <w:lang w:val="it-IT"/>
        </w:rPr>
        <w:t>» подробно показ</w:t>
      </w:r>
      <w:r>
        <w:rPr>
          <w:rtl w:val="0"/>
          <w:lang w:val="ru-RU"/>
        </w:rPr>
        <w:t>аны</w:t>
      </w:r>
      <w:r>
        <w:rPr>
          <w:rtl w:val="0"/>
        </w:rPr>
        <w:t xml:space="preserve"> все возможности рабочего места супервизора по контролю за </w:t>
      </w:r>
      <w:r>
        <w:rPr>
          <w:rtl w:val="0"/>
          <w:lang w:val="ru-RU"/>
        </w:rPr>
        <w:t xml:space="preserve">омниканальной </w:t>
      </w:r>
      <w:r>
        <w:rPr>
          <w:rtl w:val="0"/>
          <w:lang w:val="ru-RU"/>
        </w:rPr>
        <w:t>работой операторов с обращениями клиентов</w:t>
      </w:r>
      <w:r>
        <w:rPr>
          <w:rtl w:val="0"/>
          <w:lang w:val="ru-RU"/>
        </w:rPr>
        <w:t>:</w:t>
      </w:r>
      <w:r>
        <w:rPr>
          <w:rtl w:val="0"/>
        </w:rPr>
        <w:t xml:space="preserve"> 3 </w:t>
      </w:r>
      <w:r>
        <w:rPr>
          <w:rtl w:val="0"/>
        </w:rPr>
        <w:t>режима прослушивания разговоров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подключение к чатам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контроль </w:t>
      </w:r>
      <w:r>
        <w:rPr>
          <w:rtl w:val="0"/>
          <w:lang w:val="en-US"/>
        </w:rPr>
        <w:t xml:space="preserve">email, </w:t>
      </w:r>
      <w:r>
        <w:rPr>
          <w:rtl w:val="0"/>
          <w:lang w:val="ru-RU"/>
        </w:rPr>
        <w:t xml:space="preserve">а также удаленный контроль рабочих мест </w:t>
      </w:r>
      <w:r>
        <w:rPr>
          <w:rtl w:val="0"/>
        </w:rPr>
        <w:t>(</w:t>
      </w:r>
      <w:r>
        <w:rPr>
          <w:rtl w:val="0"/>
          <w:lang w:val="ru-RU"/>
        </w:rPr>
        <w:t>просмотр экранов операторов</w:t>
      </w:r>
      <w:r>
        <w:rPr>
          <w:rtl w:val="0"/>
        </w:rPr>
        <w:t xml:space="preserve">) </w:t>
      </w:r>
      <w:r>
        <w:rPr>
          <w:rtl w:val="0"/>
          <w:lang w:val="ru-RU"/>
        </w:rPr>
        <w:t>и внутренний чат с операторами</w:t>
      </w:r>
      <w:r>
        <w:rPr>
          <w:rtl w:val="0"/>
        </w:rPr>
        <w:t xml:space="preserve">.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Для компаний активно занимающихся исходящим обзвоном клиентов предназначен отдельный экран контроля за ходом кампаний обзвона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его помощью можно в реальном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выгружая табличные отчеты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видеть как идет обзвон и управлять работой кампаний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списками обзвона и группами операторов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Обучающее видео «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"https://youtu.be/0NyiJxA2l8E"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Контроль за кампаниями обзвона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>» показывает функционал рабочего места супервизора по он</w:t>
      </w:r>
      <w:r>
        <w:rPr>
          <w:rtl w:val="0"/>
        </w:rPr>
        <w:t>-</w:t>
      </w:r>
      <w:r>
        <w:rPr>
          <w:rtl w:val="0"/>
          <w:lang w:val="ru-RU"/>
        </w:rPr>
        <w:t>лайн контролю за ходом кампаний обзвона</w:t>
      </w:r>
      <w:r>
        <w:rPr>
          <w:rtl w:val="0"/>
        </w:rPr>
        <w:t xml:space="preserve">: </w:t>
      </w:r>
      <w:r>
        <w:rPr>
          <w:rtl w:val="0"/>
          <w:lang w:val="ru-RU"/>
        </w:rPr>
        <w:t>самостоятельная настройка статистик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отображение статусов </w:t>
      </w:r>
      <w:r>
        <w:rPr>
          <w:rtl w:val="0"/>
        </w:rPr>
        <w:t>(</w:t>
      </w:r>
      <w:r>
        <w:rPr>
          <w:rtl w:val="0"/>
          <w:lang w:val="ru-RU"/>
        </w:rPr>
        <w:t>результатов</w:t>
      </w:r>
      <w:r>
        <w:rPr>
          <w:rtl w:val="0"/>
        </w:rPr>
        <w:t xml:space="preserve">) </w:t>
      </w:r>
      <w:r>
        <w:rPr>
          <w:rtl w:val="0"/>
        </w:rPr>
        <w:t>дозвона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управление кампаниями </w:t>
      </w:r>
      <w:r>
        <w:rPr>
          <w:rtl w:val="0"/>
        </w:rPr>
        <w:t>(</w:t>
      </w:r>
      <w:r>
        <w:rPr>
          <w:rtl w:val="0"/>
        </w:rPr>
        <w:t xml:space="preserve">старт </w:t>
      </w:r>
      <w:r>
        <w:rPr>
          <w:rtl w:val="0"/>
        </w:rPr>
        <w:t xml:space="preserve">/ </w:t>
      </w:r>
      <w:r>
        <w:rPr>
          <w:rtl w:val="0"/>
        </w:rPr>
        <w:t>стоп</w:t>
      </w:r>
      <w:r>
        <w:rPr>
          <w:rtl w:val="0"/>
        </w:rPr>
        <w:t xml:space="preserve">), </w:t>
      </w:r>
      <w:r>
        <w:rPr>
          <w:rtl w:val="0"/>
          <w:lang w:val="ru-RU"/>
        </w:rPr>
        <w:t>списками обзвона и группами</w:t>
      </w:r>
      <w:r>
        <w:rPr>
          <w:rtl w:val="0"/>
        </w:rPr>
        <w:t xml:space="preserve">.  </w:t>
      </w:r>
    </w:p>
    <w:p>
      <w:pPr>
        <w:pStyle w:val="По умолчанию"/>
        <w:tabs>
          <w:tab w:val="left" w:pos="419"/>
          <w:tab w:val="left" w:pos="708"/>
          <w:tab w:val="left" w:pos="997"/>
          <w:tab w:val="left" w:pos="1286"/>
          <w:tab w:val="left" w:pos="1575"/>
          <w:tab w:val="left" w:pos="1864"/>
          <w:tab w:val="left" w:pos="2153"/>
          <w:tab w:val="left" w:pos="2442"/>
          <w:tab w:val="left" w:pos="2732"/>
          <w:tab w:val="left" w:pos="3021"/>
          <w:tab w:val="left" w:pos="3310"/>
          <w:tab w:val="left" w:pos="3599"/>
          <w:tab w:val="left" w:pos="3600"/>
          <w:tab w:val="left" w:pos="3620"/>
          <w:tab w:val="left" w:pos="3640"/>
          <w:tab w:val="left" w:pos="3660"/>
          <w:tab w:val="left" w:pos="3680"/>
          <w:tab w:val="left" w:pos="3700"/>
          <w:tab w:val="left" w:pos="3720"/>
          <w:tab w:val="left" w:pos="3740"/>
          <w:tab w:val="left" w:pos="3760"/>
          <w:tab w:val="left" w:pos="3780"/>
          <w:tab w:val="left" w:pos="3800"/>
          <w:tab w:val="left" w:pos="3820"/>
          <w:tab w:val="left" w:pos="3840"/>
          <w:tab w:val="left" w:pos="3860"/>
          <w:tab w:val="left" w:pos="3880"/>
          <w:tab w:val="left" w:pos="3900"/>
          <w:tab w:val="left" w:pos="3920"/>
          <w:tab w:val="left" w:pos="3940"/>
          <w:tab w:val="left" w:pos="3960"/>
          <w:tab w:val="left" w:pos="3980"/>
          <w:tab w:val="left" w:pos="4000"/>
          <w:tab w:val="left" w:pos="4020"/>
          <w:tab w:val="left" w:pos="4040"/>
          <w:tab w:val="left" w:pos="4060"/>
          <w:tab w:val="left" w:pos="4080"/>
          <w:tab w:val="left" w:pos="4100"/>
          <w:tab w:val="left" w:pos="4120"/>
          <w:tab w:val="left" w:pos="4140"/>
          <w:tab w:val="left" w:pos="4160"/>
          <w:tab w:val="left" w:pos="4180"/>
          <w:tab w:val="left" w:pos="4200"/>
          <w:tab w:val="left" w:pos="4220"/>
          <w:tab w:val="left" w:pos="4240"/>
          <w:tab w:val="left" w:pos="4260"/>
          <w:tab w:val="left" w:pos="4280"/>
          <w:tab w:val="left" w:pos="4300"/>
          <w:tab w:val="left" w:pos="4320"/>
          <w:tab w:val="left" w:pos="4340"/>
          <w:tab w:val="left" w:pos="4360"/>
          <w:tab w:val="left" w:pos="4380"/>
          <w:tab w:val="left" w:pos="4400"/>
          <w:tab w:val="left" w:pos="4420"/>
          <w:tab w:val="left" w:pos="4440"/>
          <w:tab w:val="left" w:pos="4460"/>
          <w:tab w:val="left" w:pos="4480"/>
          <w:tab w:val="left" w:pos="4500"/>
          <w:tab w:val="left" w:pos="4520"/>
          <w:tab w:val="left" w:pos="4540"/>
          <w:tab w:val="left" w:pos="4560"/>
          <w:tab w:val="left" w:pos="4580"/>
          <w:tab w:val="left" w:pos="4600"/>
          <w:tab w:val="left" w:pos="4620"/>
        </w:tabs>
        <w:bidi w:val="0"/>
        <w:spacing w:before="0" w:after="120" w:line="30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 xml:space="preserve">Серия обучающих видео для супервизоров Облачного Контакт Центра является отличным визуальным дополнением к подробной текстовой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"https://cloudcontact.zendesk.com/hc/ru/articles/360011705159"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инструкции</w:t>
      </w:r>
      <w:r>
        <w:rPr>
          <w:rtl w:val="0"/>
        </w:rPr>
        <w:fldChar w:fldCharType="end" w:fldLock="0"/>
      </w:r>
      <w:r>
        <w:rPr>
          <w:rtl w:val="0"/>
          <w:lang w:val="ru-RU"/>
        </w:rPr>
        <w:t xml:space="preserve"> «</w:t>
      </w:r>
      <w:r>
        <w:rPr>
          <w:i w:val="1"/>
          <w:iCs w:val="1"/>
          <w:rtl w:val="0"/>
          <w:lang w:val="it-IT"/>
        </w:rPr>
        <w:t xml:space="preserve">5.x - </w:t>
      </w:r>
      <w:r>
        <w:rPr>
          <w:i w:val="1"/>
          <w:iCs w:val="1"/>
          <w:rtl w:val="0"/>
        </w:rPr>
        <w:t>Супервизор Облачного КЦ</w:t>
      </w:r>
      <w:r>
        <w:rPr>
          <w:i w:val="1"/>
          <w:iCs w:val="1"/>
          <w:rtl w:val="0"/>
        </w:rPr>
        <w:t xml:space="preserve">: </w:t>
      </w:r>
      <w:r>
        <w:rPr>
          <w:i w:val="1"/>
          <w:iCs w:val="1"/>
          <w:rtl w:val="0"/>
          <w:lang w:val="ru-RU"/>
        </w:rPr>
        <w:t>Инструкция пользователя</w:t>
      </w:r>
      <w:r>
        <w:rPr>
          <w:rtl w:val="0"/>
          <w:lang w:val="it-IT"/>
        </w:rPr>
        <w:t xml:space="preserve">» </w:t>
      </w:r>
      <w:r>
        <w:rPr>
          <w:rtl w:val="0"/>
          <w:lang w:val="ru-RU"/>
        </w:rPr>
        <w:t>размещенной</w:t>
      </w:r>
      <w:r>
        <w:rPr>
          <w:rtl w:val="0"/>
        </w:rPr>
        <w:t xml:space="preserve"> на </w:t>
      </w: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"https://cloudcontact.zendesk.com/hc/ru"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ru-RU"/>
        </w:rPr>
        <w:t>Справочном портале</w:t>
      </w:r>
      <w:r>
        <w:rPr>
          <w:rtl w:val="0"/>
        </w:rPr>
        <w:fldChar w:fldCharType="end" w:fldLock="0"/>
      </w:r>
      <w:r>
        <w:rPr>
          <w:rtl w:val="0"/>
        </w:rPr>
        <w:t xml:space="preserve">. </w:t>
      </w:r>
      <w:r>
        <w:rPr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