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1" w:rsidRPr="003A5AB3" w:rsidRDefault="00A65311" w:rsidP="00A65311">
      <w:pPr>
        <w:jc w:val="both"/>
        <w:rPr>
          <w:lang w:val="en-US"/>
        </w:rPr>
      </w:pPr>
      <w:r w:rsidRPr="0036063D">
        <w:rPr>
          <w:rFonts w:ascii="Verdana" w:hAnsi="Verdana"/>
          <w:i/>
          <w:sz w:val="20"/>
          <w:szCs w:val="20"/>
          <w:lang w:val="ru-RU"/>
        </w:rPr>
        <w:t>Пресс</w:t>
      </w:r>
      <w:r w:rsidRPr="003A5AB3">
        <w:rPr>
          <w:rFonts w:ascii="Verdana" w:hAnsi="Verdana"/>
          <w:i/>
          <w:sz w:val="20"/>
          <w:szCs w:val="20"/>
          <w:lang w:val="en-US"/>
        </w:rPr>
        <w:t>-</w:t>
      </w:r>
      <w:r w:rsidRPr="0036063D">
        <w:rPr>
          <w:rFonts w:ascii="Verdana" w:hAnsi="Verdana"/>
          <w:i/>
          <w:sz w:val="20"/>
          <w:szCs w:val="20"/>
          <w:lang w:val="ru-RU"/>
        </w:rPr>
        <w:t>центр</w:t>
      </w:r>
      <w:r w:rsidRPr="003A5AB3">
        <w:rPr>
          <w:rFonts w:ascii="Verdana" w:hAnsi="Verdana"/>
          <w:i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PC</w:t>
      </w:r>
      <w:r w:rsidRPr="003A5AB3">
        <w:rPr>
          <w:rFonts w:ascii="Verdana" w:hAnsi="Verdana"/>
          <w:i/>
          <w:sz w:val="20"/>
          <w:szCs w:val="20"/>
          <w:lang w:val="en-US"/>
        </w:rPr>
        <w:t>-</w:t>
      </w:r>
      <w:r>
        <w:rPr>
          <w:rFonts w:ascii="Verdana" w:hAnsi="Verdana"/>
          <w:i/>
          <w:sz w:val="20"/>
          <w:szCs w:val="20"/>
          <w:lang w:val="en-US"/>
        </w:rPr>
        <w:t>WARE</w:t>
      </w:r>
      <w:r w:rsidR="003A5AB3">
        <w:rPr>
          <w:rFonts w:ascii="Verdana" w:hAnsi="Verdana"/>
          <w:i/>
          <w:sz w:val="20"/>
          <w:szCs w:val="20"/>
          <w:lang w:val="en-US"/>
        </w:rPr>
        <w:t xml:space="preserve"> Academy</w:t>
      </w:r>
      <w:r w:rsidR="003A5AB3" w:rsidRPr="003A5AB3">
        <w:rPr>
          <w:rFonts w:ascii="Verdana" w:hAnsi="Verdana"/>
          <w:i/>
          <w:sz w:val="20"/>
          <w:szCs w:val="20"/>
          <w:lang w:val="en-US"/>
        </w:rPr>
        <w:t>_1</w:t>
      </w:r>
      <w:r w:rsidR="003A5AB3">
        <w:rPr>
          <w:rFonts w:ascii="Verdana" w:hAnsi="Verdana"/>
          <w:i/>
          <w:sz w:val="20"/>
          <w:szCs w:val="20"/>
          <w:lang w:val="en-US"/>
        </w:rPr>
        <w:t>2</w:t>
      </w:r>
      <w:r w:rsidR="003A5AB3" w:rsidRPr="003A5AB3">
        <w:rPr>
          <w:rFonts w:ascii="Verdana" w:hAnsi="Verdana"/>
          <w:i/>
          <w:sz w:val="20"/>
          <w:szCs w:val="20"/>
          <w:lang w:val="en-US"/>
        </w:rPr>
        <w:t>/</w:t>
      </w:r>
      <w:r w:rsidR="003A5AB3">
        <w:rPr>
          <w:rFonts w:ascii="Verdana" w:hAnsi="Verdana"/>
          <w:i/>
          <w:sz w:val="20"/>
          <w:szCs w:val="20"/>
          <w:lang w:val="en-US"/>
        </w:rPr>
        <w:t>0</w:t>
      </w:r>
      <w:r w:rsidRPr="003A5AB3">
        <w:rPr>
          <w:rFonts w:ascii="Verdana" w:hAnsi="Verdana"/>
          <w:i/>
          <w:sz w:val="20"/>
          <w:szCs w:val="20"/>
          <w:lang w:val="en-US"/>
        </w:rPr>
        <w:t>1/20</w:t>
      </w:r>
      <w:r w:rsidR="003A5AB3">
        <w:rPr>
          <w:rFonts w:ascii="Verdana" w:hAnsi="Verdana"/>
          <w:i/>
          <w:sz w:val="20"/>
          <w:szCs w:val="20"/>
          <w:lang w:val="en-US"/>
        </w:rPr>
        <w:t>10</w:t>
      </w:r>
    </w:p>
    <w:p w:rsidR="00C765DE" w:rsidRPr="003A5AB3" w:rsidRDefault="00C765DE" w:rsidP="00A535D9">
      <w:pPr>
        <w:rPr>
          <w:lang w:val="en-US"/>
        </w:rPr>
      </w:pPr>
    </w:p>
    <w:p w:rsidR="00A65311" w:rsidRPr="00EB6EAA" w:rsidRDefault="00A65311" w:rsidP="00A65311">
      <w:pPr>
        <w:jc w:val="both"/>
        <w:rPr>
          <w:b/>
        </w:rPr>
      </w:pPr>
      <w:r w:rsidRPr="003A5AB3">
        <w:rPr>
          <w:b/>
          <w:lang w:val="en-US"/>
        </w:rPr>
        <w:t xml:space="preserve">  </w:t>
      </w:r>
      <w:r w:rsidRPr="00EB6EAA">
        <w:rPr>
          <w:b/>
        </w:rPr>
        <w:t xml:space="preserve">Учебный центр </w:t>
      </w:r>
      <w:r w:rsidRPr="00EB6EAA">
        <w:rPr>
          <w:b/>
          <w:lang w:val="en-US"/>
        </w:rPr>
        <w:t>PC</w:t>
      </w:r>
      <w:r w:rsidRPr="00EB6EAA">
        <w:rPr>
          <w:b/>
        </w:rPr>
        <w:t>-</w:t>
      </w:r>
      <w:r w:rsidRPr="00EB6EAA">
        <w:rPr>
          <w:b/>
          <w:lang w:val="en-US"/>
        </w:rPr>
        <w:t>WARE</w:t>
      </w:r>
      <w:r w:rsidRPr="00EB6EAA">
        <w:rPr>
          <w:b/>
        </w:rPr>
        <w:t xml:space="preserve"> </w:t>
      </w:r>
      <w:r w:rsidRPr="00EB6EAA">
        <w:rPr>
          <w:b/>
          <w:lang w:val="en-US"/>
        </w:rPr>
        <w:t>Academy</w:t>
      </w:r>
      <w:r w:rsidRPr="00EB6EAA">
        <w:rPr>
          <w:b/>
        </w:rPr>
        <w:t xml:space="preserve"> становится автоматизированным партнером  по обучению корпорации </w:t>
      </w:r>
      <w:r w:rsidRPr="00EB6EAA">
        <w:rPr>
          <w:b/>
          <w:lang w:val="en-US"/>
        </w:rPr>
        <w:t>Microsoft</w:t>
      </w:r>
    </w:p>
    <w:p w:rsidR="00A65311" w:rsidRPr="00EB6EAA" w:rsidRDefault="00A65311" w:rsidP="00A65311">
      <w:pPr>
        <w:jc w:val="both"/>
        <w:rPr>
          <w:i/>
        </w:rPr>
      </w:pPr>
      <w:r w:rsidRPr="00A65311">
        <w:rPr>
          <w:i/>
        </w:rPr>
        <w:t xml:space="preserve">  </w:t>
      </w:r>
      <w:r w:rsidRPr="00EB6EAA">
        <w:rPr>
          <w:i/>
        </w:rPr>
        <w:t>7 декабря 2009 г.</w:t>
      </w:r>
      <w:r w:rsidRPr="00A65311">
        <w:rPr>
          <w:i/>
        </w:rPr>
        <w:t>,</w:t>
      </w:r>
      <w:r w:rsidRPr="00EB6EAA">
        <w:rPr>
          <w:i/>
        </w:rPr>
        <w:t xml:space="preserve"> выполнив все требования корпорации </w:t>
      </w:r>
      <w:r w:rsidRPr="00A65311">
        <w:rPr>
          <w:i/>
        </w:rPr>
        <w:t>Microsoft</w:t>
      </w:r>
      <w:r w:rsidRPr="00EB6EAA">
        <w:rPr>
          <w:i/>
        </w:rPr>
        <w:t xml:space="preserve"> для учебных центров, </w:t>
      </w:r>
      <w:r w:rsidRPr="00A65311">
        <w:rPr>
          <w:i/>
        </w:rPr>
        <w:t>PC</w:t>
      </w:r>
      <w:r w:rsidRPr="00EB6EAA">
        <w:rPr>
          <w:i/>
        </w:rPr>
        <w:t>-</w:t>
      </w:r>
      <w:r w:rsidRPr="00A65311">
        <w:rPr>
          <w:i/>
        </w:rPr>
        <w:t>WARE</w:t>
      </w:r>
      <w:r w:rsidRPr="00EB6EAA">
        <w:rPr>
          <w:i/>
        </w:rPr>
        <w:t xml:space="preserve"> </w:t>
      </w:r>
      <w:r w:rsidRPr="00A65311">
        <w:rPr>
          <w:i/>
        </w:rPr>
        <w:t>Academy</w:t>
      </w:r>
      <w:r w:rsidRPr="00EB6EAA">
        <w:rPr>
          <w:i/>
        </w:rPr>
        <w:t xml:space="preserve"> получила статус </w:t>
      </w:r>
      <w:r w:rsidRPr="00A65311">
        <w:rPr>
          <w:i/>
        </w:rPr>
        <w:t>Microsoft</w:t>
      </w:r>
      <w:r w:rsidRPr="00EB6EAA">
        <w:rPr>
          <w:i/>
        </w:rPr>
        <w:t xml:space="preserve"> </w:t>
      </w:r>
      <w:r w:rsidRPr="00A65311">
        <w:rPr>
          <w:i/>
        </w:rPr>
        <w:t>Gold</w:t>
      </w:r>
      <w:r w:rsidRPr="00EB6EAA">
        <w:rPr>
          <w:i/>
        </w:rPr>
        <w:t xml:space="preserve"> </w:t>
      </w:r>
      <w:r w:rsidRPr="00A65311">
        <w:rPr>
          <w:i/>
        </w:rPr>
        <w:t>Certified</w:t>
      </w:r>
      <w:r w:rsidRPr="00EB6EAA">
        <w:rPr>
          <w:i/>
        </w:rPr>
        <w:t xml:space="preserve"> </w:t>
      </w:r>
      <w:r w:rsidRPr="00A65311">
        <w:rPr>
          <w:i/>
        </w:rPr>
        <w:t>Partner</w:t>
      </w:r>
      <w:r w:rsidRPr="00EB6EAA">
        <w:rPr>
          <w:i/>
        </w:rPr>
        <w:t xml:space="preserve"> </w:t>
      </w:r>
      <w:r w:rsidRPr="00A65311">
        <w:rPr>
          <w:i/>
        </w:rPr>
        <w:t>for</w:t>
      </w:r>
      <w:r w:rsidRPr="00EB6EAA">
        <w:rPr>
          <w:i/>
        </w:rPr>
        <w:t xml:space="preserve"> </w:t>
      </w:r>
      <w:r w:rsidRPr="00A65311">
        <w:rPr>
          <w:i/>
        </w:rPr>
        <w:t>Learning</w:t>
      </w:r>
      <w:r w:rsidRPr="00EB6EAA">
        <w:rPr>
          <w:i/>
        </w:rPr>
        <w:t xml:space="preserve"> </w:t>
      </w:r>
      <w:r w:rsidRPr="00A65311">
        <w:rPr>
          <w:i/>
        </w:rPr>
        <w:t>Solutions</w:t>
      </w:r>
      <w:r w:rsidR="00EE087E">
        <w:rPr>
          <w:i/>
        </w:rPr>
        <w:t xml:space="preserve">. </w:t>
      </w:r>
      <w:r w:rsidRPr="00EB6EAA">
        <w:rPr>
          <w:i/>
        </w:rPr>
        <w:t xml:space="preserve"> </w:t>
      </w:r>
    </w:p>
    <w:p w:rsidR="00A65311" w:rsidRDefault="00A65311" w:rsidP="00A65311">
      <w:pPr>
        <w:jc w:val="both"/>
        <w:rPr>
          <w:lang w:val="ru-RU"/>
        </w:rPr>
      </w:pPr>
      <w:r>
        <w:t xml:space="preserve"> Статус</w:t>
      </w:r>
      <w:r w:rsidRPr="00EA121B">
        <w:t xml:space="preserve"> </w:t>
      </w:r>
      <w:r w:rsidRPr="00A65311">
        <w:t>Microsoft</w:t>
      </w:r>
      <w:r w:rsidRPr="00EA121B">
        <w:t xml:space="preserve"> </w:t>
      </w:r>
      <w:r w:rsidRPr="00A65311">
        <w:t>Gold</w:t>
      </w:r>
      <w:r w:rsidRPr="00EA121B">
        <w:t xml:space="preserve"> </w:t>
      </w:r>
      <w:r w:rsidRPr="00A65311">
        <w:t>Certified</w:t>
      </w:r>
      <w:r w:rsidRPr="00EA121B">
        <w:t xml:space="preserve"> </w:t>
      </w:r>
      <w:r w:rsidRPr="00A65311">
        <w:t>Partner</w:t>
      </w:r>
      <w:r w:rsidRPr="00EA121B">
        <w:t xml:space="preserve"> </w:t>
      </w:r>
      <w:r w:rsidRPr="00A65311">
        <w:t>for</w:t>
      </w:r>
      <w:r w:rsidRPr="00EA121B">
        <w:t xml:space="preserve"> </w:t>
      </w:r>
      <w:r w:rsidRPr="00A65311">
        <w:t>Learning</w:t>
      </w:r>
      <w:r w:rsidRPr="00EA121B">
        <w:t xml:space="preserve"> </w:t>
      </w:r>
      <w:r w:rsidRPr="00A65311">
        <w:t>Solution</w:t>
      </w:r>
      <w:r w:rsidRPr="00EA121B">
        <w:t xml:space="preserve"> (</w:t>
      </w:r>
      <w:r w:rsidRPr="00A65311">
        <w:t>CPLS</w:t>
      </w:r>
      <w:r w:rsidRPr="00EA121B">
        <w:t xml:space="preserve">) </w:t>
      </w:r>
      <w:r>
        <w:t xml:space="preserve">дает возможность использовать новейшие технологии обучения, разработанные корпорацией </w:t>
      </w:r>
      <w:r w:rsidRPr="00A65311">
        <w:t>Microsoft</w:t>
      </w:r>
      <w:r w:rsidRPr="00EA121B">
        <w:t xml:space="preserve">. </w:t>
      </w:r>
      <w:r>
        <w:t xml:space="preserve">Обучение проводится в хорошо оборудованных классах, которые отвечают современному уровню, предъявляемому к авторизованным учебным центрам. Все курсы читают тренеры, обладающие статусом </w:t>
      </w:r>
      <w:r>
        <w:rPr>
          <w:lang w:val="en-US"/>
        </w:rPr>
        <w:t>Microsoft</w:t>
      </w:r>
      <w:r w:rsidRPr="00EA121B">
        <w:t xml:space="preserve"> </w:t>
      </w:r>
      <w:r>
        <w:rPr>
          <w:lang w:val="en-US"/>
        </w:rPr>
        <w:t>Certified</w:t>
      </w:r>
      <w:r w:rsidRPr="00EA121B">
        <w:t xml:space="preserve"> </w:t>
      </w:r>
      <w:r>
        <w:rPr>
          <w:lang w:val="en-US"/>
        </w:rPr>
        <w:t>Trainer</w:t>
      </w:r>
      <w:r w:rsidRPr="00EA121B">
        <w:t xml:space="preserve"> (</w:t>
      </w:r>
      <w:r>
        <w:rPr>
          <w:lang w:val="en-US"/>
        </w:rPr>
        <w:t>MCT</w:t>
      </w:r>
      <w:r w:rsidRPr="00EA121B">
        <w:t xml:space="preserve">). </w:t>
      </w:r>
    </w:p>
    <w:p w:rsidR="00A65311" w:rsidRDefault="00A65311" w:rsidP="00A65311">
      <w:pPr>
        <w:jc w:val="both"/>
      </w:pPr>
      <w:r>
        <w:rPr>
          <w:lang w:val="ru-RU"/>
        </w:rPr>
        <w:t xml:space="preserve">  </w:t>
      </w:r>
      <w:r>
        <w:t xml:space="preserve">Авторизованные курсы </w:t>
      </w:r>
      <w:r>
        <w:rPr>
          <w:lang w:val="en-US"/>
        </w:rPr>
        <w:t>Microsoft</w:t>
      </w:r>
      <w:r w:rsidRPr="00EA121B">
        <w:t xml:space="preserve"> </w:t>
      </w:r>
      <w:r>
        <w:t xml:space="preserve">разработаны для повышения квалификации и уровня знания специалистов, занимающихся разработкой, поддержкой и внедрением решений на основе продуктов и технологий </w:t>
      </w:r>
      <w:r>
        <w:rPr>
          <w:lang w:val="en-US"/>
        </w:rPr>
        <w:t>Microsoft</w:t>
      </w:r>
      <w:r w:rsidRPr="00EA121B">
        <w:t xml:space="preserve">. </w:t>
      </w:r>
    </w:p>
    <w:p w:rsidR="00A65311" w:rsidRDefault="00A65311" w:rsidP="00A65311">
      <w:pPr>
        <w:jc w:val="both"/>
        <w:rPr>
          <w:lang w:val="ru-RU"/>
        </w:rPr>
      </w:pPr>
      <w:r>
        <w:t xml:space="preserve">Клиенты авторизованного учебного центра получают глубокие знания и навыки, необходимые для развертывания, администрирования и поддержки продуктов </w:t>
      </w:r>
      <w:r>
        <w:rPr>
          <w:lang w:val="en-US"/>
        </w:rPr>
        <w:t>Microsoft</w:t>
      </w:r>
      <w:r>
        <w:t xml:space="preserve">. </w:t>
      </w:r>
    </w:p>
    <w:p w:rsidR="00A65311" w:rsidRDefault="00A65311" w:rsidP="00A65311">
      <w:pPr>
        <w:jc w:val="both"/>
      </w:pPr>
      <w:r>
        <w:rPr>
          <w:lang w:val="ru-RU"/>
        </w:rPr>
        <w:t xml:space="preserve">  </w:t>
      </w:r>
      <w:r>
        <w:t xml:space="preserve">Специалисты различных уровней подготовки могут пройти как очное, так и дистанционное обучение и подготовиться к сертификационному экзамену. После окончания курса слушатели получают сертификаты </w:t>
      </w:r>
      <w:r>
        <w:rPr>
          <w:lang w:val="en-US"/>
        </w:rPr>
        <w:t>Microsoft</w:t>
      </w:r>
      <w:r w:rsidRPr="00EA121B">
        <w:t xml:space="preserve">, </w:t>
      </w:r>
      <w:r>
        <w:t>подтверждающие качество полученных знаний.</w:t>
      </w:r>
    </w:p>
    <w:p w:rsidR="00A65311" w:rsidRPr="00E04FFF" w:rsidRDefault="00A65311" w:rsidP="00A65311">
      <w:pPr>
        <w:jc w:val="both"/>
      </w:pPr>
      <w:r>
        <w:t xml:space="preserve"> </w:t>
      </w:r>
      <w:r>
        <w:rPr>
          <w:lang w:val="ru-RU"/>
        </w:rPr>
        <w:t xml:space="preserve"> </w:t>
      </w:r>
      <w:r w:rsidRPr="00E04FFF">
        <w:rPr>
          <w:i/>
        </w:rPr>
        <w:t xml:space="preserve">«Статус  </w:t>
      </w:r>
      <w:r w:rsidRPr="00E04FFF">
        <w:rPr>
          <w:i/>
          <w:lang w:val="en-US"/>
        </w:rPr>
        <w:t>Microsoft</w:t>
      </w:r>
      <w:r w:rsidRPr="00E04FFF">
        <w:rPr>
          <w:i/>
        </w:rPr>
        <w:t xml:space="preserve"> </w:t>
      </w:r>
      <w:r w:rsidRPr="00E04FFF">
        <w:rPr>
          <w:i/>
          <w:lang w:val="en-US"/>
        </w:rPr>
        <w:t>CPLS</w:t>
      </w:r>
      <w:r w:rsidRPr="00E04FFF">
        <w:rPr>
          <w:i/>
        </w:rPr>
        <w:t xml:space="preserve"> является важным этапом в развитии центра,</w:t>
      </w:r>
      <w:r w:rsidR="007D71EB">
        <w:rPr>
          <w:i/>
          <w:lang w:val="ru-RU"/>
        </w:rPr>
        <w:t xml:space="preserve"> подтверждающим </w:t>
      </w:r>
      <w:r w:rsidR="0011147F">
        <w:rPr>
          <w:i/>
          <w:lang w:val="ru-RU"/>
        </w:rPr>
        <w:t xml:space="preserve">доверие со стороны </w:t>
      </w:r>
      <w:r w:rsidR="007D71EB">
        <w:rPr>
          <w:i/>
          <w:lang w:val="ru-RU"/>
        </w:rPr>
        <w:t xml:space="preserve"> ведущих вендоров к к</w:t>
      </w:r>
      <w:r w:rsidR="0011147F">
        <w:rPr>
          <w:i/>
          <w:lang w:val="ru-RU"/>
        </w:rPr>
        <w:t>ачеству</w:t>
      </w:r>
      <w:r w:rsidR="007D71EB">
        <w:rPr>
          <w:i/>
          <w:lang w:val="ru-RU"/>
        </w:rPr>
        <w:t xml:space="preserve"> оказываемых нами услуг.</w:t>
      </w:r>
      <w:r w:rsidRPr="00E04FFF">
        <w:rPr>
          <w:i/>
        </w:rPr>
        <w:t xml:space="preserve"> В ближайшее время мы планируем</w:t>
      </w:r>
      <w:r w:rsidR="0011147F">
        <w:rPr>
          <w:i/>
        </w:rPr>
        <w:t xml:space="preserve"> получить</w:t>
      </w:r>
      <w:r w:rsidR="0011147F">
        <w:rPr>
          <w:i/>
          <w:lang w:val="ru-RU"/>
        </w:rPr>
        <w:t xml:space="preserve"> авторизацию</w:t>
      </w:r>
      <w:r w:rsidR="007D71EB">
        <w:rPr>
          <w:i/>
        </w:rPr>
        <w:t xml:space="preserve"> от большинства ведущих </w:t>
      </w:r>
      <w:r w:rsidR="007D71EB">
        <w:rPr>
          <w:i/>
          <w:lang w:val="ru-RU"/>
        </w:rPr>
        <w:t>производителей программного обеспечения и оборудования</w:t>
      </w:r>
      <w:r w:rsidRPr="00E04FFF">
        <w:rPr>
          <w:i/>
        </w:rPr>
        <w:t>»</w:t>
      </w:r>
      <w:r>
        <w:rPr>
          <w:i/>
        </w:rPr>
        <w:t xml:space="preserve">, - заявляет Елена Голышевская, генеральный директор </w:t>
      </w:r>
      <w:r>
        <w:rPr>
          <w:i/>
          <w:lang w:val="en-US"/>
        </w:rPr>
        <w:t>PC</w:t>
      </w:r>
      <w:r w:rsidRPr="00E04FFF">
        <w:rPr>
          <w:i/>
          <w:lang w:val="ru-RU"/>
        </w:rPr>
        <w:t>-</w:t>
      </w:r>
      <w:r>
        <w:rPr>
          <w:i/>
          <w:lang w:val="en-US"/>
        </w:rPr>
        <w:t>WARE</w:t>
      </w:r>
      <w:r w:rsidRPr="00E04FFF">
        <w:rPr>
          <w:i/>
          <w:lang w:val="ru-RU"/>
        </w:rPr>
        <w:t xml:space="preserve"> </w:t>
      </w:r>
      <w:r>
        <w:rPr>
          <w:i/>
          <w:lang w:val="en-US"/>
        </w:rPr>
        <w:t>Academy</w:t>
      </w:r>
    </w:p>
    <w:p w:rsidR="00A65311" w:rsidRPr="00EA121B" w:rsidRDefault="00A65311" w:rsidP="00A65311">
      <w:r>
        <w:t xml:space="preserve">  </w:t>
      </w:r>
    </w:p>
    <w:p w:rsidR="00A65311" w:rsidRPr="002B7BD6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>
        <w:t xml:space="preserve">  </w:t>
      </w:r>
      <w:r w:rsidRPr="00846CB4">
        <w:rPr>
          <w:rFonts w:ascii="Verdana" w:hAnsi="Verdana"/>
          <w:sz w:val="20"/>
          <w:szCs w:val="20"/>
          <w:lang w:val="ru-RU"/>
        </w:rPr>
        <w:t>Контакты</w:t>
      </w:r>
      <w:r w:rsidRPr="002B7BD6">
        <w:rPr>
          <w:rFonts w:ascii="Verdana" w:hAnsi="Verdana"/>
          <w:sz w:val="20"/>
          <w:szCs w:val="20"/>
          <w:lang w:val="ru-RU"/>
        </w:rPr>
        <w:t xml:space="preserve"> </w:t>
      </w:r>
      <w:r w:rsidRPr="00846CB4">
        <w:rPr>
          <w:rFonts w:ascii="Verdana" w:hAnsi="Verdana"/>
          <w:sz w:val="20"/>
          <w:szCs w:val="20"/>
          <w:lang w:val="ru-RU"/>
        </w:rPr>
        <w:t>для</w:t>
      </w:r>
      <w:r w:rsidRPr="002B7BD6">
        <w:rPr>
          <w:rFonts w:ascii="Verdana" w:hAnsi="Verdana"/>
          <w:sz w:val="20"/>
          <w:szCs w:val="20"/>
          <w:lang w:val="ru-RU"/>
        </w:rPr>
        <w:t xml:space="preserve"> </w:t>
      </w:r>
      <w:r w:rsidRPr="00846CB4">
        <w:rPr>
          <w:rFonts w:ascii="Verdana" w:hAnsi="Verdana"/>
          <w:sz w:val="20"/>
          <w:szCs w:val="20"/>
          <w:lang w:val="ru-RU"/>
        </w:rPr>
        <w:t>СМИ</w:t>
      </w:r>
      <w:r w:rsidRPr="002B7BD6">
        <w:rPr>
          <w:rFonts w:ascii="Verdana" w:hAnsi="Verdana"/>
          <w:sz w:val="20"/>
          <w:szCs w:val="20"/>
          <w:lang w:val="ru-RU"/>
        </w:rPr>
        <w:t>:</w:t>
      </w:r>
    </w:p>
    <w:p w:rsidR="00A65311" w:rsidRPr="002B7BD6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Pr="00B671BC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Демидова Наталья</w:t>
      </w:r>
    </w:p>
    <w:p w:rsidR="00A65311" w:rsidRPr="00846CB4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Координатор Учебного центра</w:t>
      </w:r>
    </w:p>
    <w:p w:rsidR="00A65311" w:rsidRPr="00A65311" w:rsidRDefault="00A65311" w:rsidP="00A65311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PC</w:t>
      </w:r>
      <w:r w:rsidRPr="00A65311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 w:rsidRPr="00A6531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Academy</w:t>
      </w:r>
    </w:p>
    <w:p w:rsidR="00A65311" w:rsidRPr="00A65311" w:rsidRDefault="00A65311" w:rsidP="00A65311">
      <w:pPr>
        <w:jc w:val="both"/>
        <w:rPr>
          <w:rFonts w:ascii="Verdana" w:hAnsi="Verdana"/>
          <w:sz w:val="20"/>
          <w:szCs w:val="20"/>
          <w:lang w:val="en-US"/>
        </w:rPr>
      </w:pPr>
      <w:r w:rsidRPr="00846CB4">
        <w:rPr>
          <w:rFonts w:ascii="Verdana" w:hAnsi="Verdana"/>
          <w:sz w:val="20"/>
          <w:szCs w:val="20"/>
          <w:lang w:val="ru-RU"/>
        </w:rPr>
        <w:t>Тел</w:t>
      </w:r>
      <w:r>
        <w:rPr>
          <w:rFonts w:ascii="Verdana" w:hAnsi="Verdana"/>
          <w:sz w:val="20"/>
          <w:szCs w:val="20"/>
          <w:lang w:val="en-US"/>
        </w:rPr>
        <w:t>.: +7 (499)978 39 54</w:t>
      </w:r>
    </w:p>
    <w:p w:rsidR="00A65311" w:rsidRPr="00A65311" w:rsidRDefault="00A65311" w:rsidP="00A65311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Natalia.Demidova@pc-ware.ru</w:t>
      </w:r>
      <w:r w:rsidRPr="00A65311">
        <w:rPr>
          <w:rFonts w:ascii="Verdana" w:hAnsi="Verdana"/>
          <w:sz w:val="20"/>
          <w:szCs w:val="20"/>
          <w:lang w:val="en-US"/>
        </w:rPr>
        <w:t xml:space="preserve"> </w:t>
      </w:r>
    </w:p>
    <w:p w:rsidR="00A65311" w:rsidRPr="00EE087E" w:rsidRDefault="00C93A72" w:rsidP="00A65311">
      <w:pPr>
        <w:jc w:val="both"/>
        <w:rPr>
          <w:rFonts w:ascii="Verdana" w:hAnsi="Verdana"/>
          <w:sz w:val="20"/>
          <w:szCs w:val="20"/>
          <w:lang w:val="ru-RU"/>
        </w:rPr>
      </w:pPr>
      <w:hyperlink r:id="rId6" w:history="1">
        <w:r w:rsidR="00A65311" w:rsidRPr="0012793F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="00A65311" w:rsidRPr="00EE087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A65311" w:rsidRPr="0012793F">
          <w:rPr>
            <w:rStyle w:val="Hyperlink"/>
            <w:rFonts w:ascii="Verdana" w:hAnsi="Verdana"/>
            <w:sz w:val="20"/>
            <w:szCs w:val="20"/>
            <w:lang w:val="en-US"/>
          </w:rPr>
          <w:t>pc</w:t>
        </w:r>
        <w:r w:rsidR="00A65311" w:rsidRPr="00EE087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="00A65311" w:rsidRPr="0012793F">
          <w:rPr>
            <w:rStyle w:val="Hyperlink"/>
            <w:rFonts w:ascii="Verdana" w:hAnsi="Verdana"/>
            <w:sz w:val="20"/>
            <w:szCs w:val="20"/>
            <w:lang w:val="en-US"/>
          </w:rPr>
          <w:t>ware</w:t>
        </w:r>
        <w:r w:rsidR="00A65311" w:rsidRPr="00EE087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A65311" w:rsidRPr="0012793F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</w:hyperlink>
      <w:r w:rsidR="00A65311" w:rsidRPr="00EE087E">
        <w:rPr>
          <w:rFonts w:ascii="Verdana" w:hAnsi="Verdana"/>
          <w:sz w:val="20"/>
          <w:szCs w:val="20"/>
          <w:lang w:val="ru-RU"/>
        </w:rPr>
        <w:t xml:space="preserve">  </w:t>
      </w:r>
    </w:p>
    <w:p w:rsidR="00A65311" w:rsidRPr="00EE087E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 w:rsidRPr="00EE087E">
        <w:rPr>
          <w:rFonts w:ascii="Verdana" w:hAnsi="Verdana"/>
          <w:sz w:val="20"/>
          <w:szCs w:val="20"/>
          <w:lang w:val="ru-RU"/>
        </w:rPr>
        <w:t>________________________</w:t>
      </w:r>
    </w:p>
    <w:p w:rsidR="00A65311" w:rsidRPr="00EE087E" w:rsidRDefault="00A65311" w:rsidP="00A6531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583033">
        <w:rPr>
          <w:rFonts w:ascii="Verdana" w:hAnsi="Verdana"/>
          <w:b/>
          <w:sz w:val="20"/>
          <w:szCs w:val="20"/>
          <w:lang w:val="ru-RU"/>
        </w:rPr>
        <w:t>О</w:t>
      </w:r>
      <w:r w:rsidRPr="00EE087E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83033">
        <w:rPr>
          <w:rFonts w:ascii="Verdana" w:hAnsi="Verdana"/>
          <w:b/>
          <w:sz w:val="20"/>
          <w:szCs w:val="20"/>
          <w:lang w:val="ru-RU"/>
        </w:rPr>
        <w:t>компании</w:t>
      </w:r>
      <w:r w:rsidRPr="00EE087E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b/>
          <w:sz w:val="20"/>
          <w:szCs w:val="20"/>
          <w:lang w:val="en-US"/>
        </w:rPr>
        <w:t>PC</w:t>
      </w:r>
      <w:r w:rsidRPr="00EE087E">
        <w:rPr>
          <w:rFonts w:ascii="Verdana" w:hAnsi="Verdana"/>
          <w:b/>
          <w:sz w:val="20"/>
          <w:szCs w:val="20"/>
          <w:lang w:val="ru-RU"/>
        </w:rPr>
        <w:t>-</w:t>
      </w:r>
      <w:r w:rsidRPr="00265C41">
        <w:rPr>
          <w:rFonts w:ascii="Verdana" w:hAnsi="Verdana"/>
          <w:b/>
          <w:sz w:val="20"/>
          <w:szCs w:val="20"/>
          <w:lang w:val="en-US"/>
        </w:rPr>
        <w:t>WARE</w:t>
      </w:r>
    </w:p>
    <w:p w:rsidR="00A65311" w:rsidRPr="00EE087E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Pr="000F4AB7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 w:rsidRPr="00265C41">
        <w:rPr>
          <w:rFonts w:ascii="Verdana" w:hAnsi="Verdana"/>
          <w:sz w:val="20"/>
          <w:szCs w:val="20"/>
          <w:lang w:val="en-US"/>
        </w:rPr>
        <w:t>PC</w:t>
      </w:r>
      <w:r w:rsidRPr="00EE087E">
        <w:rPr>
          <w:rFonts w:ascii="Verdana" w:hAnsi="Verdana"/>
          <w:sz w:val="20"/>
          <w:szCs w:val="20"/>
          <w:lang w:val="ru-RU"/>
        </w:rPr>
        <w:t>-</w:t>
      </w:r>
      <w:r w:rsidRPr="00265C41">
        <w:rPr>
          <w:rFonts w:ascii="Verdana" w:hAnsi="Verdana"/>
          <w:sz w:val="20"/>
          <w:szCs w:val="20"/>
          <w:lang w:val="en-US"/>
        </w:rPr>
        <w:t>WARE</w:t>
      </w:r>
      <w:r w:rsidRPr="00EE087E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Information</w:t>
      </w:r>
      <w:r w:rsidRPr="00EE087E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Technologies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AG</w:t>
      </w:r>
      <w:r w:rsidRPr="00865366">
        <w:rPr>
          <w:rFonts w:ascii="Verdana" w:hAnsi="Verdana"/>
          <w:sz w:val="20"/>
          <w:szCs w:val="20"/>
          <w:lang w:val="ru-RU"/>
        </w:rPr>
        <w:t xml:space="preserve"> (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www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.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pc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-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ware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.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ru</w:t>
      </w:r>
      <w:r w:rsidRPr="00865366">
        <w:rPr>
          <w:rFonts w:ascii="Verdana" w:hAnsi="Verdana"/>
          <w:sz w:val="20"/>
          <w:szCs w:val="20"/>
          <w:lang w:val="ru-RU"/>
        </w:rPr>
        <w:t xml:space="preserve">) </w:t>
      </w:r>
      <w:r w:rsidRPr="000F4AB7">
        <w:rPr>
          <w:rFonts w:ascii="Verdana" w:hAnsi="Verdana"/>
          <w:sz w:val="20"/>
          <w:szCs w:val="20"/>
          <w:lang w:val="ru-RU"/>
        </w:rPr>
        <w:t>работает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в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области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информационных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технологий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с</w:t>
      </w:r>
      <w:r w:rsidRPr="00865366">
        <w:rPr>
          <w:rFonts w:ascii="Verdana" w:hAnsi="Verdana"/>
          <w:sz w:val="20"/>
          <w:szCs w:val="20"/>
          <w:lang w:val="ru-RU"/>
        </w:rPr>
        <w:t xml:space="preserve"> 1990 </w:t>
      </w:r>
      <w:r w:rsidRPr="000F4AB7">
        <w:rPr>
          <w:rFonts w:ascii="Verdana" w:hAnsi="Verdana"/>
          <w:sz w:val="20"/>
          <w:szCs w:val="20"/>
          <w:lang w:val="ru-RU"/>
        </w:rPr>
        <w:t>года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обладает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ключевыми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партнерскими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статусами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мировых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производителей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Novell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VIP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Premier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VMware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Microsoft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Gold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Certified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Citrix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Symantec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McAfee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EMEA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Regional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многие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другие</w:t>
      </w:r>
      <w:r w:rsidRPr="00865366">
        <w:rPr>
          <w:rFonts w:ascii="Verdana" w:hAnsi="Verdana"/>
          <w:sz w:val="20"/>
          <w:szCs w:val="20"/>
          <w:lang w:val="ru-RU"/>
        </w:rPr>
        <w:t xml:space="preserve">. </w:t>
      </w:r>
      <w:r w:rsidRPr="000F4AB7">
        <w:rPr>
          <w:rFonts w:ascii="Verdana" w:hAnsi="Verdana"/>
          <w:sz w:val="20"/>
          <w:szCs w:val="20"/>
          <w:lang w:val="ru-RU"/>
        </w:rPr>
        <w:t xml:space="preserve">Во всем регионе </w:t>
      </w:r>
      <w:r w:rsidRPr="000F4AB7">
        <w:rPr>
          <w:rFonts w:ascii="Verdana" w:hAnsi="Verdana"/>
          <w:sz w:val="20"/>
          <w:szCs w:val="20"/>
          <w:lang w:val="en-US"/>
        </w:rPr>
        <w:t>EMEA</w:t>
      </w:r>
      <w:r w:rsidRPr="000F4AB7">
        <w:rPr>
          <w:rFonts w:ascii="Verdana" w:hAnsi="Verdana"/>
          <w:sz w:val="20"/>
          <w:szCs w:val="20"/>
          <w:lang w:val="ru-RU"/>
        </w:rPr>
        <w:t xml:space="preserve"> (Европа, Ближний Восток, Африка) компания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является одним из пяти </w:t>
      </w:r>
      <w:r w:rsidRPr="000F4AB7">
        <w:rPr>
          <w:rFonts w:ascii="Verdana" w:hAnsi="Verdana"/>
          <w:sz w:val="20"/>
          <w:szCs w:val="20"/>
          <w:lang w:val="en-US"/>
        </w:rPr>
        <w:t>Microsoft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LARs</w:t>
      </w:r>
      <w:r w:rsidRPr="000F4AB7">
        <w:rPr>
          <w:rFonts w:ascii="Verdana" w:hAnsi="Verdana"/>
          <w:sz w:val="20"/>
          <w:szCs w:val="20"/>
          <w:lang w:val="ru-RU"/>
        </w:rPr>
        <w:t xml:space="preserve">, также статусом  </w:t>
      </w:r>
      <w:r w:rsidRPr="000F4AB7">
        <w:rPr>
          <w:rFonts w:ascii="Verdana" w:hAnsi="Verdana"/>
          <w:sz w:val="20"/>
          <w:szCs w:val="20"/>
          <w:lang w:val="en-US"/>
        </w:rPr>
        <w:t>LAR</w:t>
      </w:r>
      <w:r>
        <w:rPr>
          <w:rFonts w:ascii="Verdana" w:hAnsi="Verdana"/>
          <w:sz w:val="20"/>
          <w:szCs w:val="20"/>
          <w:lang w:val="ru-RU"/>
        </w:rPr>
        <w:t xml:space="preserve"> компания обладает в России и</w:t>
      </w:r>
      <w:r w:rsidRPr="000F4AB7">
        <w:rPr>
          <w:rFonts w:ascii="Verdana" w:hAnsi="Verdana"/>
          <w:sz w:val="20"/>
          <w:szCs w:val="20"/>
          <w:lang w:val="ru-RU"/>
        </w:rPr>
        <w:t xml:space="preserve"> в Китае.</w:t>
      </w:r>
    </w:p>
    <w:p w:rsidR="00A65311" w:rsidRPr="000F4AB7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Pr="003A261D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широко известна в Германии и Европе, и заслужила уважение и любовь клиентов за профессионализм и компетентность. Многолетний опыт, </w:t>
      </w:r>
      <w:r w:rsidRPr="000F4AB7">
        <w:rPr>
          <w:rFonts w:ascii="Verdana" w:hAnsi="Verdana"/>
          <w:sz w:val="20"/>
          <w:szCs w:val="20"/>
          <w:lang w:val="ru-RU"/>
        </w:rPr>
        <w:lastRenderedPageBreak/>
        <w:t xml:space="preserve">высококвалифицированные сотрудники и сильные партнеры позволяют нам предлагать полный комплекс ИТ-услуг: от лицензирования стандартного программного обеспечения, управления им, технической поддержки до разработки собственных программных решений и системной интеграции. Кроме того, компания предлагает широкий спектр продуктов, решений и услуг для систем </w:t>
      </w:r>
      <w:r w:rsidRPr="000F4AB7">
        <w:rPr>
          <w:rFonts w:ascii="Verdana" w:hAnsi="Verdana"/>
          <w:sz w:val="20"/>
          <w:szCs w:val="20"/>
          <w:lang w:val="en-US"/>
        </w:rPr>
        <w:t>Windows</w:t>
      </w:r>
      <w:r w:rsidRPr="000F4AB7">
        <w:rPr>
          <w:rFonts w:ascii="Verdana" w:hAnsi="Verdana"/>
          <w:sz w:val="20"/>
          <w:szCs w:val="20"/>
          <w:lang w:val="ru-RU"/>
        </w:rPr>
        <w:t>, платформ, имеющих открытые коды, а также для высокоэффективных центров обработки данных. Закупочный портал “</w:t>
      </w:r>
      <w:r w:rsidRPr="000F4AB7">
        <w:rPr>
          <w:rFonts w:ascii="Verdana" w:hAnsi="Verdana"/>
          <w:sz w:val="20"/>
          <w:szCs w:val="20"/>
          <w:lang w:val="en-US"/>
        </w:rPr>
        <w:t>Procerva</w:t>
      </w:r>
      <w:r w:rsidRPr="000F4AB7">
        <w:rPr>
          <w:rFonts w:ascii="Verdana" w:hAnsi="Verdana"/>
          <w:sz w:val="20"/>
          <w:szCs w:val="20"/>
          <w:lang w:val="ru-RU"/>
        </w:rPr>
        <w:t xml:space="preserve">” позволяет клиентам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со всего мира иметь доступ к полному диапазону услуг, независимо от валюты, системы или языка.</w:t>
      </w:r>
    </w:p>
    <w:p w:rsidR="00A65311" w:rsidRPr="003A261D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имеет 2</w:t>
      </w:r>
      <w:r w:rsidRPr="0087293D">
        <w:rPr>
          <w:rFonts w:ascii="Verdana" w:hAnsi="Verdana"/>
          <w:sz w:val="20"/>
          <w:szCs w:val="20"/>
          <w:lang w:val="ru-RU"/>
        </w:rPr>
        <w:t>6</w:t>
      </w:r>
      <w:r w:rsidRPr="000F4AB7">
        <w:rPr>
          <w:rFonts w:ascii="Verdana" w:hAnsi="Verdana"/>
          <w:sz w:val="20"/>
          <w:szCs w:val="20"/>
          <w:lang w:val="ru-RU"/>
        </w:rPr>
        <w:t xml:space="preserve"> филиал</w:t>
      </w:r>
      <w:r>
        <w:rPr>
          <w:rFonts w:ascii="Verdana" w:hAnsi="Verdana"/>
          <w:sz w:val="20"/>
          <w:szCs w:val="20"/>
          <w:lang w:val="ru-RU"/>
        </w:rPr>
        <w:t>ов</w:t>
      </w:r>
      <w:r w:rsidRPr="000F4AB7">
        <w:rPr>
          <w:rFonts w:ascii="Verdana" w:hAnsi="Verdana"/>
          <w:sz w:val="20"/>
          <w:szCs w:val="20"/>
          <w:lang w:val="ru-RU"/>
        </w:rPr>
        <w:t xml:space="preserve"> в странах Европы, Африки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Азии </w:t>
      </w:r>
      <w:r>
        <w:rPr>
          <w:rFonts w:ascii="Verdana" w:hAnsi="Verdana"/>
          <w:sz w:val="20"/>
          <w:szCs w:val="20"/>
          <w:lang w:val="ru-RU"/>
        </w:rPr>
        <w:t xml:space="preserve">и СНГ </w:t>
      </w:r>
      <w:r w:rsidRPr="000F4AB7">
        <w:rPr>
          <w:rFonts w:ascii="Verdana" w:hAnsi="Verdana"/>
          <w:sz w:val="20"/>
          <w:szCs w:val="20"/>
          <w:lang w:val="ru-RU"/>
        </w:rPr>
        <w:t>с общей численностью сотрудников 1`</w:t>
      </w:r>
      <w:r w:rsidRPr="00076E7D">
        <w:rPr>
          <w:rFonts w:ascii="Verdana" w:hAnsi="Verdana"/>
          <w:sz w:val="20"/>
          <w:szCs w:val="20"/>
          <w:lang w:val="ru-RU"/>
        </w:rPr>
        <w:t>8</w:t>
      </w:r>
      <w:r w:rsidRPr="000F4AB7">
        <w:rPr>
          <w:rFonts w:ascii="Verdana" w:hAnsi="Verdana"/>
          <w:sz w:val="20"/>
          <w:szCs w:val="20"/>
          <w:lang w:val="ru-RU"/>
        </w:rPr>
        <w:t xml:space="preserve">00 человек, которые обслуживают </w:t>
      </w:r>
      <w:r>
        <w:rPr>
          <w:rFonts w:ascii="Verdana" w:hAnsi="Verdana"/>
          <w:sz w:val="20"/>
          <w:szCs w:val="20"/>
          <w:lang w:val="ru-RU"/>
        </w:rPr>
        <w:t>около 90</w:t>
      </w:r>
      <w:r w:rsidRPr="000F4AB7">
        <w:rPr>
          <w:rFonts w:ascii="Verdana" w:hAnsi="Verdana"/>
          <w:sz w:val="20"/>
          <w:szCs w:val="20"/>
          <w:lang w:val="ru-RU"/>
        </w:rPr>
        <w:t>`000 клиентов как крупного (</w:t>
      </w:r>
      <w:r w:rsidRPr="000F4AB7">
        <w:rPr>
          <w:rFonts w:ascii="Verdana" w:hAnsi="Verdana"/>
          <w:sz w:val="20"/>
          <w:szCs w:val="20"/>
          <w:lang w:val="en-US"/>
        </w:rPr>
        <w:t>Coca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Cola</w:t>
      </w:r>
      <w:r w:rsidRPr="000F4AB7">
        <w:rPr>
          <w:rFonts w:ascii="Verdana" w:hAnsi="Verdana"/>
          <w:sz w:val="20"/>
          <w:szCs w:val="20"/>
          <w:lang w:val="ru-RU"/>
        </w:rPr>
        <w:t xml:space="preserve">, ЛУКОЙЛ, Газпром, Мегафон, </w:t>
      </w:r>
      <w:r w:rsidRPr="000F4AB7">
        <w:rPr>
          <w:rFonts w:ascii="Verdana" w:hAnsi="Verdana"/>
          <w:sz w:val="20"/>
          <w:szCs w:val="20"/>
          <w:lang w:val="en-US"/>
        </w:rPr>
        <w:t>DHL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Volkswagen</w:t>
      </w:r>
      <w:r w:rsidRPr="000F4AB7">
        <w:rPr>
          <w:rFonts w:ascii="Verdana" w:hAnsi="Verdana"/>
          <w:sz w:val="20"/>
          <w:szCs w:val="20"/>
          <w:lang w:val="ru-RU"/>
        </w:rPr>
        <w:t xml:space="preserve">), так и малого и среднего бизнеса, а также предприятия государственного управления, предлагая конкурентные цены и четко выдерживая сроки поставки. Взаимодействуя с партнерами,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развивает рынок в Северной и Южной Америке, Азии, Австралии, Западной Европе и обслуживает глобальных Заказчиков.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Russia</w:t>
      </w:r>
      <w:r w:rsidRPr="000F4AB7">
        <w:rPr>
          <w:rFonts w:ascii="Verdana" w:hAnsi="Verdana"/>
          <w:sz w:val="20"/>
          <w:szCs w:val="20"/>
          <w:lang w:val="ru-RU"/>
        </w:rPr>
        <w:t xml:space="preserve"> покрывает как Центральный Федеральный округ, так и Северо-Западный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Уральский</w:t>
      </w:r>
      <w:r>
        <w:rPr>
          <w:rFonts w:ascii="Verdana" w:hAnsi="Verdana"/>
          <w:sz w:val="20"/>
          <w:szCs w:val="20"/>
          <w:lang w:val="ru-RU"/>
        </w:rPr>
        <w:t xml:space="preserve">, Приволжский, Южный, Сибирский и Дальневосточный </w:t>
      </w:r>
      <w:r w:rsidRPr="000F4AB7">
        <w:rPr>
          <w:rFonts w:ascii="Verdana" w:hAnsi="Verdana"/>
          <w:sz w:val="20"/>
          <w:szCs w:val="20"/>
          <w:lang w:val="ru-RU"/>
        </w:rPr>
        <w:t>Федеральные округа за счет региональных филиалов в Санкт-Петербурге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Екатеринбурге</w:t>
      </w:r>
      <w:r>
        <w:rPr>
          <w:rFonts w:ascii="Verdana" w:hAnsi="Verdana"/>
          <w:sz w:val="20"/>
          <w:szCs w:val="20"/>
          <w:lang w:val="ru-RU"/>
        </w:rPr>
        <w:t xml:space="preserve">, Самаре, Ростове-на-Дону, Новосибирске и Хабаровске </w:t>
      </w:r>
      <w:r w:rsidRPr="000F4AB7">
        <w:rPr>
          <w:rFonts w:ascii="Verdana" w:hAnsi="Verdana"/>
          <w:sz w:val="20"/>
          <w:szCs w:val="20"/>
          <w:lang w:val="ru-RU"/>
        </w:rPr>
        <w:t>соответственно.</w:t>
      </w:r>
    </w:p>
    <w:p w:rsidR="00A65311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Pr="000547EE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С ноября 2009 года открыт учебный центр Академия </w:t>
      </w:r>
      <w:r>
        <w:rPr>
          <w:rFonts w:ascii="Verdana" w:hAnsi="Verdana"/>
          <w:sz w:val="20"/>
          <w:szCs w:val="20"/>
          <w:lang w:val="en-US"/>
        </w:rPr>
        <w:t>PC</w:t>
      </w:r>
      <w:r w:rsidRPr="000547E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>
        <w:rPr>
          <w:rFonts w:ascii="Verdana" w:hAnsi="Verdana"/>
          <w:sz w:val="20"/>
          <w:szCs w:val="20"/>
          <w:lang w:val="ru-RU"/>
        </w:rPr>
        <w:t>, который проводит авторизованные курсы и тестирование по различным направлениям.</w:t>
      </w:r>
    </w:p>
    <w:p w:rsidR="00A65311" w:rsidRPr="003A261D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>Мы уделяем особое внимание персоналу компании, постоянно инвестируя в развитие и повышение профессионализма специалистов. Сегодня в активе компании более 1</w:t>
      </w:r>
      <w:r w:rsidRPr="003A261D">
        <w:rPr>
          <w:rFonts w:ascii="Verdana" w:hAnsi="Verdana"/>
          <w:sz w:val="20"/>
          <w:szCs w:val="20"/>
          <w:lang w:val="ru-RU"/>
        </w:rPr>
        <w:t>`</w:t>
      </w:r>
      <w:r w:rsidRPr="000F4AB7">
        <w:rPr>
          <w:rFonts w:ascii="Verdana" w:hAnsi="Verdana"/>
          <w:sz w:val="20"/>
          <w:szCs w:val="20"/>
          <w:lang w:val="ru-RU"/>
        </w:rPr>
        <w:t xml:space="preserve">300 международных сертификатов. </w:t>
      </w:r>
    </w:p>
    <w:p w:rsidR="00A65311" w:rsidRPr="003A261D" w:rsidRDefault="00A65311" w:rsidP="00A65311">
      <w:pPr>
        <w:jc w:val="both"/>
        <w:rPr>
          <w:rFonts w:ascii="Verdana" w:hAnsi="Verdana"/>
          <w:sz w:val="20"/>
          <w:szCs w:val="20"/>
          <w:lang w:val="ru-RU"/>
        </w:rPr>
      </w:pPr>
    </w:p>
    <w:p w:rsidR="00A65311" w:rsidRPr="00935282" w:rsidRDefault="00A65311" w:rsidP="00A65311">
      <w:pPr>
        <w:rPr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 xml:space="preserve">Узнать больше о продукции компании и договориться на личную встречу можно по телефону </w:t>
      </w:r>
      <w:r w:rsidRPr="008C4EFA">
        <w:rPr>
          <w:rFonts w:ascii="Verdana" w:hAnsi="Verdana"/>
          <w:sz w:val="20"/>
          <w:szCs w:val="20"/>
          <w:lang w:val="ru-RU"/>
        </w:rPr>
        <w:t>+7 (</w:t>
      </w:r>
      <w:r w:rsidRPr="00A20CB6">
        <w:rPr>
          <w:rFonts w:ascii="Verdana" w:hAnsi="Verdana"/>
          <w:sz w:val="20"/>
          <w:szCs w:val="20"/>
          <w:lang w:val="ru-RU"/>
        </w:rPr>
        <w:t>495</w:t>
      </w:r>
      <w:r w:rsidRPr="008C4EFA">
        <w:rPr>
          <w:rFonts w:ascii="Verdana" w:hAnsi="Verdana"/>
          <w:sz w:val="20"/>
          <w:szCs w:val="20"/>
          <w:lang w:val="ru-RU"/>
        </w:rPr>
        <w:t xml:space="preserve">) </w:t>
      </w:r>
      <w:r w:rsidRPr="0022195D">
        <w:rPr>
          <w:rFonts w:ascii="Verdana" w:hAnsi="Verdana"/>
          <w:sz w:val="20"/>
          <w:szCs w:val="20"/>
          <w:lang w:val="ru-RU"/>
        </w:rPr>
        <w:t>982 39 11</w:t>
      </w:r>
      <w:r w:rsidRPr="00A20CB6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 xml:space="preserve">либо по электронной почте </w:t>
      </w:r>
      <w:hyperlink r:id="rId7" w:history="1"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edu</w:t>
        </w:r>
        <w:r w:rsidRPr="0012793F">
          <w:rPr>
            <w:rStyle w:val="Hyperlink"/>
            <w:rFonts w:ascii="Verdana" w:hAnsi="Verdana"/>
            <w:sz w:val="20"/>
            <w:szCs w:val="20"/>
            <w:lang w:val="ru-RU"/>
          </w:rPr>
          <w:t>@</w:t>
        </w:r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pc</w:t>
        </w:r>
        <w:r w:rsidRPr="0012793F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ware</w:t>
        </w:r>
        <w:r w:rsidRPr="0012793F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</w:hyperlink>
    </w:p>
    <w:p w:rsidR="00A65311" w:rsidRPr="00A65311" w:rsidRDefault="00A65311" w:rsidP="00A535D9">
      <w:pPr>
        <w:rPr>
          <w:lang w:val="ru-RU"/>
        </w:rPr>
      </w:pPr>
    </w:p>
    <w:sectPr w:rsidR="00A65311" w:rsidRPr="00A65311" w:rsidSect="00B74824">
      <w:headerReference w:type="default" r:id="rId8"/>
      <w:footerReference w:type="default" r:id="rId9"/>
      <w:pgSz w:w="11906" w:h="16838" w:code="9"/>
      <w:pgMar w:top="499" w:right="991" w:bottom="1134" w:left="1701" w:header="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99" w:rsidRDefault="00425099">
      <w:r>
        <w:separator/>
      </w:r>
    </w:p>
  </w:endnote>
  <w:endnote w:type="continuationSeparator" w:id="0">
    <w:p w:rsidR="00425099" w:rsidRDefault="0042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7" w:type="dxa"/>
      <w:tblInd w:w="-1271" w:type="dxa"/>
      <w:tblLayout w:type="fixed"/>
      <w:tblCellMar>
        <w:left w:w="0" w:type="dxa"/>
        <w:right w:w="0" w:type="dxa"/>
      </w:tblCellMar>
      <w:tblLook w:val="0000"/>
    </w:tblPr>
    <w:tblGrid>
      <w:gridCol w:w="1980"/>
      <w:gridCol w:w="2410"/>
      <w:gridCol w:w="2551"/>
      <w:gridCol w:w="426"/>
      <w:gridCol w:w="1559"/>
      <w:gridCol w:w="1701"/>
    </w:tblGrid>
    <w:tr w:rsidR="007758E4" w:rsidRPr="007758E4" w:rsidTr="00A721F5">
      <w:trPr>
        <w:trHeight w:val="289"/>
      </w:trPr>
      <w:tc>
        <w:tcPr>
          <w:tcW w:w="10627" w:type="dxa"/>
          <w:gridSpan w:val="6"/>
        </w:tcPr>
        <w:p w:rsidR="007758E4" w:rsidRPr="000B45BD" w:rsidRDefault="00264C38" w:rsidP="00FB0A3D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ПС-Вэйр Экедеми,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АНО ДПО 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(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PC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-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WARE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Academy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)</w:t>
          </w:r>
        </w:p>
        <w:p w:rsidR="007758E4" w:rsidRPr="000B45BD" w:rsidRDefault="007758E4" w:rsidP="00FB0A3D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</w:tr>
    <w:tr w:rsidR="007758E4" w:rsidRPr="00FB0A3D" w:rsidTr="00A721F5">
      <w:trPr>
        <w:trHeight w:val="836"/>
      </w:trPr>
      <w:tc>
        <w:tcPr>
          <w:tcW w:w="1980" w:type="dxa"/>
        </w:tcPr>
        <w:p w:rsidR="007758E4" w:rsidRPr="000B45BD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12</w:t>
          </w:r>
          <w:r w:rsidR="00264C38" w:rsidRPr="00175B4E">
            <w:rPr>
              <w:rFonts w:ascii="Arial" w:hAnsi="Arial" w:cs="Arial"/>
              <w:color w:val="0061A5"/>
              <w:sz w:val="12"/>
              <w:szCs w:val="12"/>
              <w:lang w:val="ru-RU"/>
            </w:rPr>
            <w:t>7055</w:t>
          </w:r>
          <w:r w:rsidRPr="00FB0A3D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</w:t>
          </w:r>
          <w:r w:rsidRPr="00FB0A3D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 xml:space="preserve"> Москва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</w:t>
          </w:r>
        </w:p>
        <w:p w:rsidR="007758E4" w:rsidRPr="002D5E2A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ул. </w:t>
          </w:r>
          <w:r w:rsidR="00264C38">
            <w:rPr>
              <w:rFonts w:ascii="Arial" w:hAnsi="Arial" w:cs="Arial"/>
              <w:color w:val="0061A5"/>
              <w:sz w:val="12"/>
              <w:szCs w:val="12"/>
              <w:lang w:val="ru-RU"/>
            </w:rPr>
            <w:t>Новослободская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 д.</w:t>
          </w:r>
          <w:r w:rsidR="00264C38">
            <w:rPr>
              <w:rFonts w:ascii="Arial" w:hAnsi="Arial" w:cs="Arial"/>
              <w:color w:val="0061A5"/>
              <w:sz w:val="12"/>
              <w:szCs w:val="12"/>
              <w:lang w:val="ru-RU"/>
            </w:rPr>
            <w:t>58/1 стр.1</w:t>
          </w:r>
        </w:p>
        <w:p w:rsidR="007758E4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Тел.:  +7 (495) 969 28 48</w:t>
          </w:r>
        </w:p>
        <w:p w:rsidR="007758E4" w:rsidRPr="008848FB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Факс: +7 (495) 969 28 49</w:t>
          </w:r>
        </w:p>
        <w:p w:rsidR="007758E4" w:rsidRPr="000B45BD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E</w:t>
          </w: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mail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: </w:t>
          </w:r>
          <w:hyperlink r:id="rId1" w:history="1"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edu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@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</w:p>
        <w:p w:rsidR="007758E4" w:rsidRPr="005B27F6" w:rsidRDefault="00C93A72" w:rsidP="007A5829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hyperlink r:id="rId2" w:history="1"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www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  <w:r w:rsidR="007758E4" w:rsidRPr="005B27F6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</w:t>
          </w:r>
        </w:p>
      </w:tc>
      <w:tc>
        <w:tcPr>
          <w:tcW w:w="2410" w:type="dxa"/>
        </w:tcPr>
        <w:p w:rsidR="006F713A" w:rsidRDefault="006F713A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  <w:p w:rsidR="00CF7320" w:rsidRDefault="00CF7320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Москва                  + 7 (495) 969 28 48</w:t>
          </w:r>
        </w:p>
        <w:p w:rsidR="007758E4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Санкт-Петербург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+ 7 (812) 600 41 98</w:t>
          </w:r>
        </w:p>
        <w:p w:rsidR="00E55E7C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Екатеринбург 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 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(343) 380 27 60</w:t>
          </w:r>
        </w:p>
        <w:p w:rsidR="00E55E7C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Новосибирск 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     + 7 (962) 833 90 70</w:t>
          </w:r>
        </w:p>
        <w:p w:rsidR="00BD7FDE" w:rsidRDefault="00BD7FDE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Самара                  + 7 (846) 270 04 70</w:t>
          </w:r>
        </w:p>
        <w:p w:rsidR="00D83D10" w:rsidRPr="00E55E7C" w:rsidRDefault="00D83D10" w:rsidP="007805DD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</w:tc>
      <w:tc>
        <w:tcPr>
          <w:tcW w:w="2551" w:type="dxa"/>
        </w:tcPr>
        <w:p w:rsidR="006F713A" w:rsidRDefault="006F713A" w:rsidP="00A721F5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  <w:p w:rsidR="00A721F5" w:rsidRDefault="00A721F5" w:rsidP="00A721F5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Ростов-на-Дону    </w:t>
          </w:r>
          <w:r w:rsidR="002B658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(863) 300 11 25</w:t>
          </w:r>
        </w:p>
        <w:p w:rsidR="00A721F5" w:rsidRDefault="00A721F5" w:rsidP="00A721F5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Хабаровск             </w:t>
          </w:r>
          <w:r w:rsidR="002B658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(962) 503 03 17</w:t>
          </w:r>
        </w:p>
        <w:p w:rsidR="00CF7320" w:rsidRDefault="00CF7320" w:rsidP="00CF7320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 xml:space="preserve">Владивосток          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(964) 434 31 06</w:t>
          </w:r>
        </w:p>
        <w:p w:rsidR="007758E4" w:rsidRDefault="00CE326C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 w:rsidRPr="00CE326C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Киев</w:t>
          </w:r>
          <w:r w:rsidR="00A721F5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 Украина          + 38 (044) 520 10 25</w:t>
          </w:r>
        </w:p>
        <w:p w:rsidR="00A721F5" w:rsidRDefault="00A721F5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Алматы, Казахстан  + 7 (727) 259 76 00</w:t>
          </w:r>
        </w:p>
        <w:p w:rsidR="00CF7320" w:rsidRPr="00CE326C" w:rsidRDefault="00CF7320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 xml:space="preserve">  </w:t>
          </w:r>
        </w:p>
      </w:tc>
      <w:tc>
        <w:tcPr>
          <w:tcW w:w="426" w:type="dxa"/>
        </w:tcPr>
        <w:p w:rsidR="007758E4" w:rsidRPr="00BD7FDE" w:rsidRDefault="007758E4" w:rsidP="007758E4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</w:tc>
      <w:tc>
        <w:tcPr>
          <w:tcW w:w="1559" w:type="dxa"/>
        </w:tcPr>
        <w:p w:rsidR="007758E4" w:rsidRDefault="007758E4" w:rsidP="007758E4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  <w:tc>
        <w:tcPr>
          <w:tcW w:w="1701" w:type="dxa"/>
        </w:tcPr>
        <w:p w:rsidR="007758E4" w:rsidRPr="00FB0A3D" w:rsidRDefault="007758E4" w:rsidP="00FB0A3D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</w:p>
      </w:tc>
    </w:tr>
  </w:tbl>
  <w:p w:rsidR="00803189" w:rsidRPr="00FB0A3D" w:rsidRDefault="00803189" w:rsidP="00FB0A3D">
    <w:pPr>
      <w:pStyle w:val="Footer"/>
      <w:rPr>
        <w:sz w:val="2"/>
        <w:szCs w:val="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99" w:rsidRDefault="00425099">
      <w:r>
        <w:separator/>
      </w:r>
    </w:p>
  </w:footnote>
  <w:footnote w:type="continuationSeparator" w:id="0">
    <w:p w:rsidR="00425099" w:rsidRDefault="0042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E" w:rsidRPr="00175B4E" w:rsidRDefault="00264C38" w:rsidP="00B74824">
    <w:pPr>
      <w:pStyle w:val="Header"/>
      <w:ind w:left="-1134"/>
      <w:rPr>
        <w:rFonts w:ascii="Verdana" w:hAnsi="Verdana" w:cs="Arial"/>
        <w:b/>
        <w:i/>
        <w:sz w:val="20"/>
        <w:szCs w:val="20"/>
        <w:lang w:val="ru-RU"/>
      </w:rPr>
    </w:pPr>
    <w:r>
      <w:rPr>
        <w:noProof/>
        <w:lang w:val="ru-RU" w:eastAsia="ru-RU"/>
      </w:rPr>
      <w:drawing>
        <wp:inline distT="0" distB="0" distL="0" distR="0">
          <wp:extent cx="7612380" cy="952500"/>
          <wp:effectExtent l="19050" t="0" r="762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5B4E" w:rsidRPr="00175B4E">
      <w:rPr>
        <w:rFonts w:ascii="Verdana" w:hAnsi="Verdana" w:cs="Arial"/>
        <w:b/>
        <w:i/>
        <w:sz w:val="20"/>
        <w:szCs w:val="20"/>
        <w:lang w:val="ru-RU"/>
      </w:rPr>
      <w:t>АНО ДПО «ПС-Вэйр Экедеми»</w:t>
    </w:r>
  </w:p>
  <w:p w:rsidR="00175B4E" w:rsidRPr="00175B4E" w:rsidRDefault="00175B4E" w:rsidP="00B74824">
    <w:pPr>
      <w:pStyle w:val="Header"/>
      <w:ind w:left="-1134"/>
      <w:rPr>
        <w:rFonts w:ascii="Verdana" w:hAnsi="Verdana" w:cs="Arial"/>
        <w:i/>
        <w:sz w:val="20"/>
        <w:szCs w:val="20"/>
        <w:lang w:val="en-US"/>
      </w:rPr>
    </w:pPr>
    <w:r w:rsidRPr="00175B4E">
      <w:rPr>
        <w:rFonts w:ascii="Verdana" w:hAnsi="Verdana" w:cs="Arial"/>
        <w:i/>
        <w:sz w:val="20"/>
        <w:szCs w:val="20"/>
        <w:lang w:val="en-US"/>
      </w:rPr>
      <w:t xml:space="preserve">127055, </w:t>
    </w:r>
    <w:r w:rsidRPr="00175B4E">
      <w:rPr>
        <w:rFonts w:ascii="Verdana" w:hAnsi="Verdana" w:cs="Arial"/>
        <w:i/>
        <w:sz w:val="20"/>
        <w:szCs w:val="20"/>
        <w:lang w:val="ru-RU"/>
      </w:rPr>
      <w:t>Москва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, </w:t>
    </w:r>
    <w:r w:rsidRPr="00175B4E">
      <w:rPr>
        <w:rFonts w:ascii="Verdana" w:hAnsi="Verdana" w:cs="Arial"/>
        <w:i/>
        <w:sz w:val="20"/>
        <w:szCs w:val="20"/>
        <w:lang w:val="ru-RU"/>
      </w:rPr>
      <w:t>ул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. </w:t>
    </w:r>
    <w:r w:rsidRPr="00175B4E">
      <w:rPr>
        <w:rFonts w:ascii="Verdana" w:hAnsi="Verdana" w:cs="Arial"/>
        <w:i/>
        <w:sz w:val="20"/>
        <w:szCs w:val="20"/>
        <w:lang w:val="ru-RU"/>
      </w:rPr>
      <w:t>Новослободская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, 58/1 </w:t>
    </w:r>
    <w:r w:rsidRPr="00175B4E">
      <w:rPr>
        <w:rFonts w:ascii="Verdana" w:hAnsi="Verdana" w:cs="Arial"/>
        <w:i/>
        <w:sz w:val="20"/>
        <w:szCs w:val="20"/>
        <w:lang w:val="ru-RU"/>
      </w:rPr>
      <w:t>стр</w:t>
    </w:r>
    <w:r w:rsidRPr="00175B4E">
      <w:rPr>
        <w:rFonts w:ascii="Verdana" w:hAnsi="Verdana" w:cs="Arial"/>
        <w:i/>
        <w:sz w:val="20"/>
        <w:szCs w:val="20"/>
        <w:lang w:val="en-US"/>
      </w:rPr>
      <w:t>.1</w:t>
    </w:r>
  </w:p>
  <w:p w:rsidR="00803189" w:rsidRPr="00175B4E" w:rsidRDefault="00803189" w:rsidP="00B74824">
    <w:pPr>
      <w:pStyle w:val="Header"/>
      <w:ind w:left="-1134"/>
      <w:rPr>
        <w:rFonts w:ascii="Verdana" w:hAnsi="Verdana" w:cs="Arial"/>
        <w:b/>
        <w:color w:val="FFFFFF"/>
        <w:sz w:val="18"/>
        <w:szCs w:val="18"/>
        <w:lang w:val="en-US"/>
      </w:rPr>
    </w:pPr>
    <w:r w:rsidRPr="00222D4F">
      <w:rPr>
        <w:rFonts w:ascii="Verdana" w:hAnsi="Verdana" w:cs="Arial"/>
        <w:b/>
        <w:i/>
        <w:color w:val="FFFFFF"/>
        <w:lang w:val="en-US"/>
      </w:rPr>
      <w:t>We</w:t>
    </w:r>
    <w:r w:rsidRPr="00175B4E">
      <w:rPr>
        <w:rFonts w:ascii="Verdana" w:hAnsi="Verdana" w:cs="Arial"/>
        <w:b/>
        <w:i/>
        <w:color w:val="FFFFFF"/>
        <w:lang w:val="en-US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support</w:t>
    </w:r>
    <w:r w:rsidRPr="00175B4E">
      <w:rPr>
        <w:rFonts w:ascii="Verdana" w:hAnsi="Verdana" w:cs="Arial"/>
        <w:b/>
        <w:i/>
        <w:color w:val="FFFFFF"/>
        <w:lang w:val="en-US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your</w:t>
    </w:r>
    <w:r w:rsidRPr="00175B4E">
      <w:rPr>
        <w:rFonts w:ascii="Verdana" w:hAnsi="Verdana" w:cs="Arial"/>
        <w:b/>
        <w:i/>
        <w:color w:val="FFFFFF"/>
        <w:lang w:val="en-US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success</w:t>
    </w:r>
    <w:r w:rsidRPr="00175B4E">
      <w:rPr>
        <w:rFonts w:ascii="Verdana" w:hAnsi="Verdana" w:cs="Arial"/>
        <w:b/>
        <w:i/>
        <w:color w:val="FFFFFF"/>
        <w:lang w:val="en-US"/>
      </w:rPr>
      <w:t>!</w:t>
    </w:r>
  </w:p>
  <w:p w:rsidR="00803189" w:rsidRPr="00175B4E" w:rsidRDefault="00803189">
    <w:pPr>
      <w:pStyle w:val="Header"/>
      <w:rPr>
        <w:rFonts w:ascii="Verdana" w:hAnsi="Verdana" w:cs="Arial"/>
        <w:sz w:val="18"/>
        <w:szCs w:val="18"/>
        <w:lang w:val="en-US"/>
      </w:rPr>
    </w:pPr>
  </w:p>
  <w:p w:rsidR="00803189" w:rsidRPr="00175B4E" w:rsidRDefault="00803189" w:rsidP="00381976">
    <w:pPr>
      <w:pStyle w:val="Header"/>
      <w:rPr>
        <w:rFonts w:ascii="Verdana" w:hAnsi="Verdana" w:cs="Arial"/>
        <w:color w:val="365F91"/>
        <w:sz w:val="16"/>
        <w:szCs w:val="16"/>
        <w:lang w:val="en-US"/>
      </w:rPr>
    </w:pPr>
    <w:r w:rsidRPr="00175B4E">
      <w:rPr>
        <w:rFonts w:ascii="Verdana" w:hAnsi="Verdana" w:cs="Arial"/>
        <w:color w:val="365F91"/>
        <w:sz w:val="18"/>
        <w:szCs w:val="18"/>
        <w:lang w:val="en-US"/>
      </w:rPr>
      <w:tab/>
    </w:r>
    <w:r w:rsidRPr="00175B4E">
      <w:rPr>
        <w:rFonts w:ascii="Verdana" w:hAnsi="Verdana" w:cs="Arial"/>
        <w:color w:val="365F91"/>
        <w:sz w:val="18"/>
        <w:szCs w:val="18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6AB"/>
    <w:rsid w:val="0000203C"/>
    <w:rsid w:val="000141A1"/>
    <w:rsid w:val="00021703"/>
    <w:rsid w:val="000418E7"/>
    <w:rsid w:val="000B45BD"/>
    <w:rsid w:val="000B7C9D"/>
    <w:rsid w:val="0011147F"/>
    <w:rsid w:val="00130874"/>
    <w:rsid w:val="001373B4"/>
    <w:rsid w:val="00140427"/>
    <w:rsid w:val="00175B4E"/>
    <w:rsid w:val="0018320E"/>
    <w:rsid w:val="001B2FE1"/>
    <w:rsid w:val="001F507E"/>
    <w:rsid w:val="00222D4F"/>
    <w:rsid w:val="00250956"/>
    <w:rsid w:val="00264C38"/>
    <w:rsid w:val="002B658D"/>
    <w:rsid w:val="002D3BCE"/>
    <w:rsid w:val="002D5E2A"/>
    <w:rsid w:val="00303190"/>
    <w:rsid w:val="00341115"/>
    <w:rsid w:val="00357131"/>
    <w:rsid w:val="003726A9"/>
    <w:rsid w:val="0037374A"/>
    <w:rsid w:val="00381976"/>
    <w:rsid w:val="003A5AB3"/>
    <w:rsid w:val="003C748C"/>
    <w:rsid w:val="003C7931"/>
    <w:rsid w:val="003E7883"/>
    <w:rsid w:val="003F4F99"/>
    <w:rsid w:val="00425099"/>
    <w:rsid w:val="00426213"/>
    <w:rsid w:val="004B7919"/>
    <w:rsid w:val="004D389F"/>
    <w:rsid w:val="004F6B88"/>
    <w:rsid w:val="005018C5"/>
    <w:rsid w:val="00505543"/>
    <w:rsid w:val="005516AB"/>
    <w:rsid w:val="005B27F6"/>
    <w:rsid w:val="005B698E"/>
    <w:rsid w:val="005C5ABC"/>
    <w:rsid w:val="0061511D"/>
    <w:rsid w:val="00644072"/>
    <w:rsid w:val="00645778"/>
    <w:rsid w:val="006717C2"/>
    <w:rsid w:val="00677A84"/>
    <w:rsid w:val="006A28EB"/>
    <w:rsid w:val="006D0C34"/>
    <w:rsid w:val="006E02D3"/>
    <w:rsid w:val="006F5113"/>
    <w:rsid w:val="006F713A"/>
    <w:rsid w:val="0071504C"/>
    <w:rsid w:val="007230C8"/>
    <w:rsid w:val="00731A17"/>
    <w:rsid w:val="00745DCC"/>
    <w:rsid w:val="00755E16"/>
    <w:rsid w:val="007758E4"/>
    <w:rsid w:val="00777562"/>
    <w:rsid w:val="007805DD"/>
    <w:rsid w:val="00786A24"/>
    <w:rsid w:val="007A5829"/>
    <w:rsid w:val="007B7691"/>
    <w:rsid w:val="007C7234"/>
    <w:rsid w:val="007D5A44"/>
    <w:rsid w:val="007D71EB"/>
    <w:rsid w:val="00803189"/>
    <w:rsid w:val="0084125F"/>
    <w:rsid w:val="008419A5"/>
    <w:rsid w:val="0085186D"/>
    <w:rsid w:val="0086232D"/>
    <w:rsid w:val="008848FB"/>
    <w:rsid w:val="008D2214"/>
    <w:rsid w:val="008E56C4"/>
    <w:rsid w:val="008F080F"/>
    <w:rsid w:val="008F111A"/>
    <w:rsid w:val="00914A28"/>
    <w:rsid w:val="0094126B"/>
    <w:rsid w:val="0097632F"/>
    <w:rsid w:val="009B3683"/>
    <w:rsid w:val="009C295B"/>
    <w:rsid w:val="009C2A38"/>
    <w:rsid w:val="009D7B27"/>
    <w:rsid w:val="009F6478"/>
    <w:rsid w:val="00A2586B"/>
    <w:rsid w:val="00A535D9"/>
    <w:rsid w:val="00A65311"/>
    <w:rsid w:val="00A721F5"/>
    <w:rsid w:val="00A776DD"/>
    <w:rsid w:val="00A844C5"/>
    <w:rsid w:val="00A850D8"/>
    <w:rsid w:val="00A9121F"/>
    <w:rsid w:val="00AD52C4"/>
    <w:rsid w:val="00AE1479"/>
    <w:rsid w:val="00AF362D"/>
    <w:rsid w:val="00B11EDA"/>
    <w:rsid w:val="00B34979"/>
    <w:rsid w:val="00B36936"/>
    <w:rsid w:val="00B408F8"/>
    <w:rsid w:val="00B4280B"/>
    <w:rsid w:val="00B74824"/>
    <w:rsid w:val="00B75CFA"/>
    <w:rsid w:val="00B86CD0"/>
    <w:rsid w:val="00BA5D11"/>
    <w:rsid w:val="00BB2404"/>
    <w:rsid w:val="00BB2713"/>
    <w:rsid w:val="00BB566A"/>
    <w:rsid w:val="00BC71BA"/>
    <w:rsid w:val="00BD4914"/>
    <w:rsid w:val="00BD7FDE"/>
    <w:rsid w:val="00C027B0"/>
    <w:rsid w:val="00C338D0"/>
    <w:rsid w:val="00C4259E"/>
    <w:rsid w:val="00C508D2"/>
    <w:rsid w:val="00C765DE"/>
    <w:rsid w:val="00C83969"/>
    <w:rsid w:val="00C93A72"/>
    <w:rsid w:val="00C976F3"/>
    <w:rsid w:val="00CA5455"/>
    <w:rsid w:val="00CD4E3F"/>
    <w:rsid w:val="00CD768D"/>
    <w:rsid w:val="00CE326C"/>
    <w:rsid w:val="00CF7320"/>
    <w:rsid w:val="00D040C4"/>
    <w:rsid w:val="00D25BFF"/>
    <w:rsid w:val="00D56E69"/>
    <w:rsid w:val="00D653C3"/>
    <w:rsid w:val="00D82F81"/>
    <w:rsid w:val="00D83D10"/>
    <w:rsid w:val="00D8609B"/>
    <w:rsid w:val="00D86BED"/>
    <w:rsid w:val="00D95970"/>
    <w:rsid w:val="00DB700A"/>
    <w:rsid w:val="00DB7061"/>
    <w:rsid w:val="00DD2849"/>
    <w:rsid w:val="00DE6AF1"/>
    <w:rsid w:val="00E24A38"/>
    <w:rsid w:val="00E55E7C"/>
    <w:rsid w:val="00E57FCA"/>
    <w:rsid w:val="00E66BB1"/>
    <w:rsid w:val="00EC1FAD"/>
    <w:rsid w:val="00EE087E"/>
    <w:rsid w:val="00F017E8"/>
    <w:rsid w:val="00F06C93"/>
    <w:rsid w:val="00F1563F"/>
    <w:rsid w:val="00F357E2"/>
    <w:rsid w:val="00F42CA7"/>
    <w:rsid w:val="00F53C56"/>
    <w:rsid w:val="00F64E70"/>
    <w:rsid w:val="00F7024E"/>
    <w:rsid w:val="00F96591"/>
    <w:rsid w:val="00FA22BE"/>
    <w:rsid w:val="00FB0A3D"/>
    <w:rsid w:val="00FC1B80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8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2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12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C1FAD"/>
  </w:style>
  <w:style w:type="character" w:styleId="Hyperlink">
    <w:name w:val="Hyperlink"/>
    <w:basedOn w:val="DefaultParagraphFont"/>
    <w:rsid w:val="00BB566A"/>
    <w:rPr>
      <w:color w:val="0000FF"/>
      <w:u w:val="single"/>
    </w:rPr>
  </w:style>
  <w:style w:type="table" w:styleId="TableGrid">
    <w:name w:val="Table Grid"/>
    <w:basedOn w:val="TableNormal"/>
    <w:rsid w:val="00F42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24A38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17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B4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@pc-wa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-war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-ware.ru" TargetMode="External"/><Relationship Id="rId1" Type="http://schemas.openxmlformats.org/officeDocument/2006/relationships/hyperlink" Target="mailto:edu@pc-wa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olyshevskaya\AppData\Roaming\Microsoft\Templates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65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Общество информационных технологий</vt:lpstr>
      <vt:lpstr>Общество информационных технологий</vt:lpstr>
    </vt:vector>
  </TitlesOfParts>
  <Company>PC-WARE</Company>
  <LinksUpToDate>false</LinksUpToDate>
  <CharactersWithSpaces>4489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http://www.pc-ware.ru/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mailto:info@pc-ware.ru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информационных технологий</dc:title>
  <dc:creator>Elena.Golyshevskaya</dc:creator>
  <cp:lastModifiedBy>Natalia.Demidova</cp:lastModifiedBy>
  <cp:revision>5</cp:revision>
  <cp:lastPrinted>2009-10-30T13:22:00Z</cp:lastPrinted>
  <dcterms:created xsi:type="dcterms:W3CDTF">2010-01-11T13:39:00Z</dcterms:created>
  <dcterms:modified xsi:type="dcterms:W3CDTF">2010-01-11T16:40:00Z</dcterms:modified>
</cp:coreProperties>
</file>